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B5BBD" w:rsidRDefault="00095BA8" w:rsidP="00095BA8">
      <w:pPr>
        <w:jc w:val="center"/>
      </w:pPr>
      <w:bookmarkStart w:id="0" w:name="_GoBack"/>
      <w:bookmarkEnd w:id="0"/>
      <w:r>
        <w:rPr>
          <w:noProof/>
          <w:lang w:eastAsia="ru-RU"/>
        </w:rPr>
        <w:drawing>
          <wp:inline distT="0" distB="0" distL="0" distR="0" wp14:anchorId="17A5DC5D">
            <wp:extent cx="628015" cy="883920"/>
            <wp:effectExtent l="0" t="0" r="635"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28015" cy="883920"/>
                    </a:xfrm>
                    <a:prstGeom prst="rect">
                      <a:avLst/>
                    </a:prstGeom>
                    <a:noFill/>
                  </pic:spPr>
                </pic:pic>
              </a:graphicData>
            </a:graphic>
          </wp:inline>
        </w:drawing>
      </w:r>
    </w:p>
    <w:p w:rsidR="006B5BBD" w:rsidRDefault="00095BA8">
      <w:pPr>
        <w:tabs>
          <w:tab w:val="center" w:pos="4537"/>
          <w:tab w:val="left" w:pos="8190"/>
        </w:tabs>
        <w:spacing w:after="0" w:line="283" w:lineRule="atLeast"/>
        <w:jc w:val="both"/>
        <w:rPr>
          <w:rFonts w:ascii="Times New Roman" w:eastAsia="Times New Roman" w:hAnsi="Times New Roman" w:cs="Times New Roman"/>
          <w:b/>
          <w:bCs/>
          <w:lang w:eastAsia="ru-RU"/>
        </w:rPr>
      </w:pPr>
      <w:r>
        <w:rPr>
          <w:rFonts w:ascii="Times New Roman" w:eastAsia="Times New Roman" w:hAnsi="Times New Roman" w:cs="Times New Roman"/>
          <w:sz w:val="20"/>
          <w:szCs w:val="20"/>
          <w:lang w:eastAsia="ru-RU"/>
        </w:rPr>
        <w:t xml:space="preserve">                 </w:t>
      </w:r>
      <w:r>
        <w:rPr>
          <w:rFonts w:ascii="Times New Roman" w:eastAsia="Times New Roman" w:hAnsi="Times New Roman" w:cs="Times New Roman"/>
          <w:sz w:val="20"/>
          <w:szCs w:val="20"/>
          <w:lang w:eastAsia="ru-RU"/>
        </w:rPr>
        <w:tab/>
      </w:r>
      <w:r>
        <w:rPr>
          <w:rFonts w:ascii="Times New Roman" w:eastAsia="Times New Roman" w:hAnsi="Times New Roman" w:cs="Times New Roman"/>
          <w:b/>
          <w:bCs/>
          <w:lang w:eastAsia="ru-RU"/>
        </w:rPr>
        <w:t>БЕЛОЯРСКИЙ РАЙОН</w:t>
      </w:r>
      <w:r>
        <w:rPr>
          <w:rFonts w:ascii="Times New Roman" w:eastAsia="Times New Roman" w:hAnsi="Times New Roman" w:cs="Times New Roman"/>
          <w:b/>
          <w:bCs/>
          <w:lang w:eastAsia="ru-RU"/>
        </w:rPr>
        <w:tab/>
        <w:t xml:space="preserve">  </w:t>
      </w:r>
      <w:r>
        <w:rPr>
          <w:rFonts w:ascii="Times New Roman" w:eastAsia="Times New Roman" w:hAnsi="Times New Roman" w:cs="Times New Roman"/>
          <w:bCs/>
          <w:lang w:eastAsia="ru-RU"/>
        </w:rPr>
        <w:t xml:space="preserve">  </w:t>
      </w:r>
      <w:r>
        <w:rPr>
          <w:rFonts w:ascii="Times New Roman" w:eastAsia="Times New Roman" w:hAnsi="Times New Roman" w:cs="Times New Roman"/>
          <w:b/>
          <w:bCs/>
          <w:lang w:eastAsia="ru-RU"/>
        </w:rPr>
        <w:t xml:space="preserve">                                                                                                         </w:t>
      </w:r>
      <w:r>
        <w:rPr>
          <w:rFonts w:ascii="Times New Roman" w:eastAsia="Times New Roman" w:hAnsi="Times New Roman" w:cs="Times New Roman"/>
          <w:b/>
          <w:bCs/>
          <w:lang w:eastAsia="ru-RU"/>
        </w:rPr>
        <w:tab/>
      </w:r>
      <w:r>
        <w:rPr>
          <w:rFonts w:ascii="Times New Roman" w:eastAsia="Times New Roman" w:hAnsi="Times New Roman" w:cs="Times New Roman"/>
          <w:b/>
          <w:bCs/>
          <w:sz w:val="20"/>
          <w:szCs w:val="20"/>
          <w:lang w:eastAsia="ru-RU"/>
        </w:rPr>
        <w:t>ХАНТЫ-МАНСИЙСКИЙ АВТОНОМНЫЙ ОКРУГ – ЮГРА</w:t>
      </w:r>
    </w:p>
    <w:p w:rsidR="006B5BBD" w:rsidRDefault="006B5BBD">
      <w:pPr>
        <w:spacing w:after="0" w:line="240" w:lineRule="auto"/>
        <w:jc w:val="right"/>
        <w:rPr>
          <w:rFonts w:ascii="Times New Roman" w:eastAsia="Times New Roman" w:hAnsi="Times New Roman" w:cs="Times New Roman"/>
          <w:b/>
          <w:bCs/>
          <w:sz w:val="20"/>
          <w:szCs w:val="20"/>
          <w:lang w:eastAsia="ru-RU"/>
        </w:rPr>
      </w:pPr>
    </w:p>
    <w:p w:rsidR="006B5BBD" w:rsidRDefault="00095BA8">
      <w:pPr>
        <w:spacing w:after="0" w:line="240" w:lineRule="auto"/>
        <w:jc w:val="right"/>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 xml:space="preserve">проект                                          </w:t>
      </w:r>
    </w:p>
    <w:p w:rsidR="006B5BBD" w:rsidRDefault="00095BA8">
      <w:pPr>
        <w:keepNext/>
        <w:spacing w:after="0" w:line="240" w:lineRule="auto"/>
        <w:jc w:val="center"/>
        <w:outlineLvl w:val="0"/>
        <w:rPr>
          <w:rFonts w:ascii="Times New Roman" w:eastAsia="Times New Roman" w:hAnsi="Times New Roman" w:cs="Times New Roman"/>
          <w:b/>
          <w:bCs/>
          <w:sz w:val="32"/>
          <w:szCs w:val="32"/>
          <w:lang w:eastAsia="ru-RU"/>
        </w:rPr>
      </w:pPr>
      <w:r>
        <w:rPr>
          <w:rFonts w:ascii="Times New Roman" w:eastAsia="Times New Roman" w:hAnsi="Times New Roman" w:cs="Times New Roman"/>
          <w:b/>
          <w:sz w:val="32"/>
          <w:szCs w:val="32"/>
          <w:lang w:eastAsia="ru-RU"/>
        </w:rPr>
        <w:t xml:space="preserve">ДУМА БЕЛОЯРСКОГО РАЙОНА  </w:t>
      </w:r>
    </w:p>
    <w:p w:rsidR="006B5BBD" w:rsidRDefault="00095BA8">
      <w:pPr>
        <w:spacing w:after="0" w:line="240" w:lineRule="auto"/>
        <w:jc w:val="right"/>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 </w:t>
      </w:r>
    </w:p>
    <w:p w:rsidR="006B5BBD" w:rsidRDefault="00095BA8">
      <w:pPr>
        <w:keepNext/>
        <w:spacing w:after="0" w:line="240" w:lineRule="auto"/>
        <w:jc w:val="center"/>
        <w:outlineLvl w:val="0"/>
        <w:rPr>
          <w:rFonts w:ascii="Times New Roman" w:eastAsia="Times New Roman" w:hAnsi="Times New Roman" w:cs="Times New Roman"/>
          <w:b/>
          <w:bCs/>
          <w:sz w:val="28"/>
          <w:szCs w:val="28"/>
          <w:lang w:eastAsia="ru-RU"/>
        </w:rPr>
      </w:pPr>
      <w:r>
        <w:rPr>
          <w:rFonts w:ascii="Times New Roman" w:eastAsia="Times New Roman" w:hAnsi="Times New Roman" w:cs="Times New Roman"/>
          <w:b/>
          <w:sz w:val="28"/>
          <w:szCs w:val="28"/>
          <w:lang w:eastAsia="ru-RU"/>
        </w:rPr>
        <w:t>РЕШЕНИЕ</w:t>
      </w:r>
    </w:p>
    <w:p w:rsidR="006B5BBD" w:rsidRPr="00095BA8" w:rsidRDefault="00095BA8">
      <w:pPr>
        <w:spacing w:after="0" w:line="240" w:lineRule="auto"/>
        <w:ind w:firstLine="72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t xml:space="preserve">           от ____________  2025 года                                                                                                  № __</w:t>
      </w:r>
    </w:p>
    <w:p w:rsidR="006B5BBD" w:rsidRDefault="006B5BBD">
      <w:pPr>
        <w:spacing w:after="0" w:line="240" w:lineRule="auto"/>
        <w:jc w:val="both"/>
        <w:rPr>
          <w:rFonts w:ascii="Times New Roman" w:eastAsia="Times New Roman" w:hAnsi="Times New Roman" w:cs="Times New Roman"/>
          <w:sz w:val="24"/>
          <w:szCs w:val="24"/>
          <w:u w:val="single"/>
          <w:lang w:eastAsia="ru-RU"/>
        </w:rPr>
      </w:pPr>
    </w:p>
    <w:p w:rsidR="006B5BBD" w:rsidRDefault="006B5BBD">
      <w:pPr>
        <w:spacing w:after="0" w:line="240" w:lineRule="auto"/>
        <w:rPr>
          <w:rFonts w:ascii="Times New Roman" w:eastAsia="Times New Roman" w:hAnsi="Times New Roman" w:cs="Times New Roman"/>
          <w:sz w:val="24"/>
          <w:szCs w:val="24"/>
          <w:lang w:eastAsia="ru-RU"/>
        </w:rPr>
      </w:pPr>
    </w:p>
    <w:p w:rsidR="006B5BBD" w:rsidRDefault="00095BA8">
      <w:pPr>
        <w:spacing w:after="0" w:line="240" w:lineRule="auto"/>
        <w:ind w:left="5040" w:hanging="4500"/>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О внесении изменений в устав Белоярского района </w:t>
      </w:r>
    </w:p>
    <w:p w:rsidR="006B5BBD" w:rsidRDefault="006B5BBD">
      <w:pPr>
        <w:spacing w:after="0" w:line="240" w:lineRule="auto"/>
        <w:ind w:left="5040" w:hanging="4500"/>
        <w:jc w:val="center"/>
        <w:rPr>
          <w:rFonts w:ascii="Times New Roman" w:eastAsia="Times New Roman" w:hAnsi="Times New Roman" w:cs="Times New Roman"/>
          <w:b/>
          <w:sz w:val="24"/>
          <w:szCs w:val="24"/>
          <w:lang w:eastAsia="ru-RU"/>
        </w:rPr>
      </w:pPr>
    </w:p>
    <w:p w:rsidR="006B5BBD" w:rsidRDefault="006B5BBD">
      <w:pPr>
        <w:spacing w:after="0" w:line="240" w:lineRule="auto"/>
        <w:ind w:left="5040" w:hanging="4500"/>
        <w:jc w:val="center"/>
        <w:rPr>
          <w:rFonts w:ascii="Times New Roman" w:eastAsia="Times New Roman" w:hAnsi="Times New Roman" w:cs="Times New Roman"/>
          <w:b/>
          <w:bCs/>
          <w:sz w:val="24"/>
          <w:szCs w:val="24"/>
          <w:lang w:eastAsia="ru-RU"/>
        </w:rPr>
      </w:pPr>
    </w:p>
    <w:p w:rsidR="006B5BBD" w:rsidRDefault="006B5BBD">
      <w:pPr>
        <w:spacing w:after="0" w:line="240" w:lineRule="auto"/>
        <w:ind w:left="5040" w:hanging="4500"/>
        <w:jc w:val="center"/>
        <w:rPr>
          <w:rFonts w:ascii="Times New Roman" w:eastAsia="Times New Roman" w:hAnsi="Times New Roman" w:cs="Times New Roman"/>
          <w:b/>
          <w:bCs/>
          <w:sz w:val="24"/>
          <w:szCs w:val="24"/>
          <w:lang w:eastAsia="ru-RU"/>
        </w:rPr>
      </w:pPr>
    </w:p>
    <w:p w:rsidR="006B5BBD" w:rsidRDefault="00095BA8">
      <w:pPr>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sz w:val="24"/>
          <w:szCs w:val="24"/>
          <w:lang w:eastAsia="ru-RU"/>
        </w:rPr>
        <w:tab/>
        <w:t xml:space="preserve">В соответствии с Федеральным законом от 20 марта 2025 года № 33-ФЗ «Об общих принципах организации местного самоуправления в единой системе публичной власти» (далее - Федеральный закон № 33-ФЗ), рассмотрев изменения в устав Белоярского района, Дума Белоярского района  </w:t>
      </w:r>
      <w:proofErr w:type="gramStart"/>
      <w:r>
        <w:rPr>
          <w:rFonts w:ascii="Times New Roman" w:eastAsia="Times New Roman" w:hAnsi="Times New Roman" w:cs="Times New Roman"/>
          <w:b/>
          <w:sz w:val="24"/>
          <w:szCs w:val="24"/>
          <w:lang w:eastAsia="ru-RU"/>
        </w:rPr>
        <w:t>р</w:t>
      </w:r>
      <w:proofErr w:type="gramEnd"/>
      <w:r>
        <w:rPr>
          <w:rFonts w:ascii="Times New Roman" w:eastAsia="Times New Roman" w:hAnsi="Times New Roman" w:cs="Times New Roman"/>
          <w:b/>
          <w:sz w:val="24"/>
          <w:szCs w:val="24"/>
          <w:lang w:eastAsia="ru-RU"/>
        </w:rPr>
        <w:t xml:space="preserve"> е ш и л а:</w:t>
      </w:r>
    </w:p>
    <w:p w:rsidR="006B5BBD" w:rsidRDefault="00095BA8">
      <w:pPr>
        <w:numPr>
          <w:ilvl w:val="0"/>
          <w:numId w:val="1"/>
        </w:numPr>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Принять прилагаемые изменения в устав Белоярского района.</w:t>
      </w:r>
    </w:p>
    <w:p w:rsidR="006B5BBD" w:rsidRDefault="00095BA8">
      <w:pPr>
        <w:numPr>
          <w:ilvl w:val="0"/>
          <w:numId w:val="1"/>
        </w:numPr>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Установить, что в соответствии с частью 1 статьи  91 Федерального закона        № 33-ФЗ  до 1 января 2027 года понятия «вопросы местного значения» и «вопросы непосредственного обеспечения жизнедеятельности населения» в тексте устава Белоярского района в редакции настоящего решения являются тождественными понятиями. </w:t>
      </w:r>
    </w:p>
    <w:p w:rsidR="006B5BBD" w:rsidRDefault="00095BA8">
      <w:pPr>
        <w:numPr>
          <w:ilvl w:val="0"/>
          <w:numId w:val="1"/>
        </w:numPr>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Направить настоящее решение в Управление Министерства юстиции Российской Федерации по Ханты-Мансийскому автономному округу - Югре для государственной регистрации.</w:t>
      </w:r>
    </w:p>
    <w:p w:rsidR="006B5BBD" w:rsidRDefault="00095BA8">
      <w:pPr>
        <w:spacing w:after="0" w:line="240" w:lineRule="auto"/>
        <w:ind w:firstLine="708"/>
        <w:jc w:val="both"/>
        <w:outlineLvl w:val="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4. Опубликовать настоящее решение в газете «Белоярские вести. Официальный выпуск» в течение семи дней со дня поступления из Управления Министерства юстиции Российской Федерации по Ханты-Мансийскому автономному округу – Югре уведомления о включении сведений об уставе муниципального образования, муниципальном правовом акте о внесении изменений в устав муниципального образования в государственный реестр уставов муниципальных образований субъекта Российской Федерации. </w:t>
      </w:r>
    </w:p>
    <w:p w:rsidR="006B5BBD" w:rsidRDefault="00095BA8">
      <w:pPr>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5. Настоящее решение вступает в силу после его официального опубликования,               за исключением подпункта 1 пункта 34 изменений в устав Белоярского района, вступающего в силу с 1 января 2027 года. </w:t>
      </w:r>
    </w:p>
    <w:p w:rsidR="006B5BBD" w:rsidRDefault="006B5BBD">
      <w:pPr>
        <w:spacing w:after="0" w:line="240" w:lineRule="auto"/>
        <w:jc w:val="both"/>
        <w:rPr>
          <w:rFonts w:ascii="Times New Roman" w:eastAsia="Times New Roman" w:hAnsi="Times New Roman" w:cs="Times New Roman"/>
          <w:sz w:val="24"/>
          <w:szCs w:val="24"/>
          <w:lang w:eastAsia="ru-RU"/>
        </w:rPr>
      </w:pPr>
    </w:p>
    <w:p w:rsidR="006B5BBD" w:rsidRDefault="006B5BBD">
      <w:pPr>
        <w:spacing w:after="0" w:line="240" w:lineRule="auto"/>
        <w:jc w:val="both"/>
        <w:rPr>
          <w:rFonts w:ascii="Times New Roman" w:eastAsia="Times New Roman" w:hAnsi="Times New Roman" w:cs="Times New Roman"/>
          <w:sz w:val="24"/>
          <w:szCs w:val="24"/>
          <w:lang w:eastAsia="ru-RU"/>
        </w:rPr>
      </w:pPr>
    </w:p>
    <w:p w:rsidR="006B5BBD" w:rsidRDefault="006B5BBD">
      <w:pPr>
        <w:spacing w:after="0" w:line="240" w:lineRule="auto"/>
        <w:jc w:val="both"/>
        <w:rPr>
          <w:rFonts w:ascii="Times New Roman" w:eastAsia="Times New Roman" w:hAnsi="Times New Roman" w:cs="Times New Roman"/>
          <w:sz w:val="24"/>
          <w:szCs w:val="24"/>
          <w:lang w:eastAsia="ru-RU"/>
        </w:rPr>
      </w:pPr>
    </w:p>
    <w:p w:rsidR="006B5BBD" w:rsidRDefault="00095BA8">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Председатель Думы Белоярского района                                                   </w:t>
      </w:r>
      <w:r>
        <w:rPr>
          <w:rFonts w:ascii="Times New Roman" w:eastAsia="Times New Roman" w:hAnsi="Times New Roman" w:cs="Times New Roman"/>
          <w:sz w:val="24"/>
          <w:szCs w:val="24"/>
          <w:lang w:eastAsia="ru-RU"/>
        </w:rPr>
        <w:tab/>
        <w:t xml:space="preserve"> </w:t>
      </w:r>
      <w:proofErr w:type="spellStart"/>
      <w:r>
        <w:rPr>
          <w:rFonts w:ascii="Times New Roman" w:eastAsia="Times New Roman" w:hAnsi="Times New Roman" w:cs="Times New Roman"/>
          <w:sz w:val="24"/>
          <w:szCs w:val="24"/>
          <w:lang w:eastAsia="ru-RU"/>
        </w:rPr>
        <w:t>А.Г.Берестов</w:t>
      </w:r>
      <w:proofErr w:type="spellEnd"/>
    </w:p>
    <w:p w:rsidR="006B5BBD" w:rsidRDefault="006B5BBD">
      <w:pPr>
        <w:spacing w:after="0" w:line="240" w:lineRule="auto"/>
        <w:jc w:val="both"/>
        <w:rPr>
          <w:rFonts w:ascii="Times New Roman" w:eastAsia="Times New Roman" w:hAnsi="Times New Roman" w:cs="Times New Roman"/>
          <w:sz w:val="24"/>
          <w:szCs w:val="24"/>
          <w:lang w:eastAsia="ru-RU"/>
        </w:rPr>
      </w:pPr>
    </w:p>
    <w:p w:rsidR="006B5BBD" w:rsidRDefault="006B5BBD">
      <w:pPr>
        <w:spacing w:after="0" w:line="240" w:lineRule="auto"/>
        <w:rPr>
          <w:rFonts w:ascii="Times New Roman" w:eastAsia="Times New Roman" w:hAnsi="Times New Roman" w:cs="Times New Roman"/>
          <w:sz w:val="24"/>
          <w:szCs w:val="24"/>
          <w:lang w:eastAsia="ru-RU"/>
        </w:rPr>
      </w:pPr>
    </w:p>
    <w:p w:rsidR="006B5BBD" w:rsidRDefault="00095BA8">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Глава Белоярского района                                                                                      </w:t>
      </w:r>
      <w:proofErr w:type="spellStart"/>
      <w:r>
        <w:rPr>
          <w:rFonts w:ascii="Times New Roman" w:eastAsia="Times New Roman" w:hAnsi="Times New Roman" w:cs="Times New Roman"/>
          <w:sz w:val="24"/>
          <w:szCs w:val="24"/>
          <w:lang w:eastAsia="ru-RU"/>
        </w:rPr>
        <w:t>С.П.Маненков</w:t>
      </w:r>
      <w:proofErr w:type="spellEnd"/>
    </w:p>
    <w:p w:rsidR="006B5BBD" w:rsidRDefault="00095BA8">
      <w:pPr>
        <w:spacing w:after="0" w:line="240" w:lineRule="auto"/>
        <w:ind w:left="5387"/>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br w:type="page" w:clear="all"/>
      </w:r>
      <w:r>
        <w:rPr>
          <w:rFonts w:ascii="Times New Roman" w:eastAsia="Times New Roman" w:hAnsi="Times New Roman" w:cs="Times New Roman"/>
          <w:sz w:val="24"/>
          <w:szCs w:val="24"/>
          <w:lang w:eastAsia="ru-RU"/>
        </w:rPr>
        <w:lastRenderedPageBreak/>
        <w:t>ПРИЛОЖЕНИЕ</w:t>
      </w:r>
      <w:r>
        <w:rPr>
          <w:rFonts w:ascii="Times New Roman" w:eastAsia="Times New Roman" w:hAnsi="Times New Roman" w:cs="Times New Roman"/>
          <w:sz w:val="24"/>
          <w:szCs w:val="24"/>
          <w:lang w:eastAsia="ru-RU"/>
        </w:rPr>
        <w:br/>
        <w:t>к решению Думы Белоярского района от _______________2025 года № ___</w:t>
      </w:r>
    </w:p>
    <w:p w:rsidR="006B5BBD" w:rsidRDefault="006B5BBD">
      <w:pPr>
        <w:spacing w:after="0" w:line="240" w:lineRule="auto"/>
        <w:ind w:left="1248" w:firstLine="168"/>
        <w:rPr>
          <w:rFonts w:ascii="Times New Roman" w:eastAsia="Times New Roman" w:hAnsi="Times New Roman" w:cs="Times New Roman"/>
          <w:b/>
          <w:sz w:val="24"/>
          <w:szCs w:val="24"/>
          <w:lang w:eastAsia="ru-RU"/>
        </w:rPr>
      </w:pPr>
    </w:p>
    <w:p w:rsidR="006B5BBD" w:rsidRDefault="006B5BBD">
      <w:pPr>
        <w:spacing w:after="0" w:line="240" w:lineRule="auto"/>
        <w:rPr>
          <w:rFonts w:ascii="Times New Roman" w:eastAsia="Times New Roman" w:hAnsi="Times New Roman" w:cs="Times New Roman"/>
          <w:b/>
          <w:sz w:val="24"/>
          <w:szCs w:val="24"/>
          <w:lang w:eastAsia="ru-RU"/>
        </w:rPr>
      </w:pPr>
    </w:p>
    <w:p w:rsidR="006B5BBD" w:rsidRDefault="00095BA8">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И </w:t>
      </w:r>
      <w:proofErr w:type="gramStart"/>
      <w:r>
        <w:rPr>
          <w:rFonts w:ascii="Times New Roman" w:eastAsia="Times New Roman" w:hAnsi="Times New Roman" w:cs="Times New Roman"/>
          <w:b/>
          <w:sz w:val="24"/>
          <w:szCs w:val="24"/>
          <w:lang w:eastAsia="ru-RU"/>
        </w:rPr>
        <w:t>З</w:t>
      </w:r>
      <w:proofErr w:type="gramEnd"/>
      <w:r>
        <w:rPr>
          <w:rFonts w:ascii="Times New Roman" w:eastAsia="Times New Roman" w:hAnsi="Times New Roman" w:cs="Times New Roman"/>
          <w:b/>
          <w:sz w:val="24"/>
          <w:szCs w:val="24"/>
          <w:lang w:eastAsia="ru-RU"/>
        </w:rPr>
        <w:t xml:space="preserve"> М Е Н Е Н И Я</w:t>
      </w:r>
    </w:p>
    <w:p w:rsidR="006B5BBD" w:rsidRDefault="00095BA8">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в устав Белоярского района</w:t>
      </w:r>
    </w:p>
    <w:p w:rsidR="006B5BBD" w:rsidRDefault="006B5BBD">
      <w:pPr>
        <w:spacing w:after="0" w:line="240" w:lineRule="auto"/>
        <w:ind w:firstLine="709"/>
        <w:jc w:val="both"/>
        <w:rPr>
          <w:rFonts w:ascii="Times New Roman" w:eastAsia="Times New Roman" w:hAnsi="Times New Roman" w:cs="Times New Roman"/>
          <w:b/>
          <w:sz w:val="24"/>
          <w:szCs w:val="24"/>
          <w:lang w:eastAsia="ru-RU"/>
        </w:rPr>
      </w:pPr>
    </w:p>
    <w:p w:rsidR="006B5BBD" w:rsidRDefault="00095BA8">
      <w:pPr>
        <w:numPr>
          <w:ilvl w:val="0"/>
          <w:numId w:val="2"/>
        </w:numPr>
        <w:spacing w:after="0"/>
        <w:ind w:left="8" w:firstLine="698"/>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 xml:space="preserve">В </w:t>
      </w:r>
      <w:proofErr w:type="spellStart"/>
      <w:r>
        <w:rPr>
          <w:rFonts w:ascii="Times New Roman" w:eastAsia="Times New Roman" w:hAnsi="Times New Roman" w:cs="Times New Roman"/>
          <w:sz w:val="24"/>
          <w:szCs w:val="24"/>
          <w:lang w:val="en-US" w:eastAsia="ru-RU"/>
        </w:rPr>
        <w:t>статье</w:t>
      </w:r>
      <w:proofErr w:type="spellEnd"/>
      <w:r>
        <w:rPr>
          <w:rFonts w:ascii="Times New Roman" w:eastAsia="Times New Roman" w:hAnsi="Times New Roman" w:cs="Times New Roman"/>
          <w:sz w:val="24"/>
          <w:szCs w:val="24"/>
          <w:lang w:val="en-US" w:eastAsia="ru-RU"/>
        </w:rPr>
        <w:t xml:space="preserve"> 1:</w:t>
      </w:r>
    </w:p>
    <w:p w:rsidR="006B5BBD" w:rsidRDefault="00095BA8">
      <w:pPr>
        <w:numPr>
          <w:ilvl w:val="0"/>
          <w:numId w:val="3"/>
        </w:numPr>
        <w:spacing w:after="0"/>
        <w:ind w:left="640"/>
        <w:jc w:val="both"/>
        <w:rPr>
          <w:rFonts w:ascii="Times New Roman" w:eastAsia="Times New Roman" w:hAnsi="Times New Roman" w:cs="Times New Roman"/>
          <w:sz w:val="24"/>
          <w:szCs w:val="24"/>
          <w:lang w:val="en-US" w:eastAsia="ru-RU"/>
        </w:rPr>
      </w:pPr>
      <w:proofErr w:type="spellStart"/>
      <w:r>
        <w:rPr>
          <w:rFonts w:ascii="Times New Roman" w:eastAsia="Times New Roman" w:hAnsi="Times New Roman" w:cs="Times New Roman"/>
          <w:sz w:val="24"/>
          <w:szCs w:val="24"/>
          <w:lang w:val="en-US" w:eastAsia="ru-RU"/>
        </w:rPr>
        <w:t>пункт</w:t>
      </w:r>
      <w:proofErr w:type="spellEnd"/>
      <w:r>
        <w:rPr>
          <w:rFonts w:ascii="Times New Roman" w:eastAsia="Times New Roman" w:hAnsi="Times New Roman" w:cs="Times New Roman"/>
          <w:sz w:val="24"/>
          <w:szCs w:val="24"/>
          <w:lang w:val="en-US" w:eastAsia="ru-RU"/>
        </w:rPr>
        <w:t xml:space="preserve"> 2 </w:t>
      </w:r>
      <w:proofErr w:type="spellStart"/>
      <w:r>
        <w:rPr>
          <w:rFonts w:ascii="Times New Roman" w:eastAsia="Times New Roman" w:hAnsi="Times New Roman" w:cs="Times New Roman"/>
          <w:sz w:val="24"/>
          <w:szCs w:val="24"/>
          <w:lang w:val="en-US" w:eastAsia="ru-RU"/>
        </w:rPr>
        <w:t>признать</w:t>
      </w:r>
      <w:proofErr w:type="spellEnd"/>
      <w:r>
        <w:rPr>
          <w:rFonts w:ascii="Times New Roman" w:eastAsia="Times New Roman" w:hAnsi="Times New Roman" w:cs="Times New Roman"/>
          <w:sz w:val="24"/>
          <w:szCs w:val="24"/>
          <w:lang w:val="en-US" w:eastAsia="ru-RU"/>
        </w:rPr>
        <w:t xml:space="preserve"> </w:t>
      </w:r>
      <w:proofErr w:type="spellStart"/>
      <w:r>
        <w:rPr>
          <w:rFonts w:ascii="Times New Roman" w:eastAsia="Times New Roman" w:hAnsi="Times New Roman" w:cs="Times New Roman"/>
          <w:sz w:val="24"/>
          <w:szCs w:val="24"/>
          <w:lang w:val="en-US" w:eastAsia="ru-RU"/>
        </w:rPr>
        <w:t>утратившим</w:t>
      </w:r>
      <w:proofErr w:type="spellEnd"/>
      <w:r>
        <w:rPr>
          <w:rFonts w:ascii="Times New Roman" w:eastAsia="Times New Roman" w:hAnsi="Times New Roman" w:cs="Times New Roman"/>
          <w:sz w:val="24"/>
          <w:szCs w:val="24"/>
          <w:lang w:val="en-US" w:eastAsia="ru-RU"/>
        </w:rPr>
        <w:t xml:space="preserve"> </w:t>
      </w:r>
      <w:proofErr w:type="spellStart"/>
      <w:r>
        <w:rPr>
          <w:rFonts w:ascii="Times New Roman" w:eastAsia="Times New Roman" w:hAnsi="Times New Roman" w:cs="Times New Roman"/>
          <w:sz w:val="24"/>
          <w:szCs w:val="24"/>
          <w:lang w:val="en-US" w:eastAsia="ru-RU"/>
        </w:rPr>
        <w:t>силу</w:t>
      </w:r>
      <w:proofErr w:type="spellEnd"/>
      <w:r>
        <w:rPr>
          <w:rFonts w:ascii="Times New Roman" w:eastAsia="Times New Roman" w:hAnsi="Times New Roman" w:cs="Times New Roman"/>
          <w:sz w:val="24"/>
          <w:szCs w:val="24"/>
          <w:lang w:val="en-US" w:eastAsia="ru-RU"/>
        </w:rPr>
        <w:t xml:space="preserve">; </w:t>
      </w:r>
    </w:p>
    <w:p w:rsidR="006B5BBD" w:rsidRDefault="00095BA8">
      <w:pPr>
        <w:numPr>
          <w:ilvl w:val="0"/>
          <w:numId w:val="3"/>
        </w:numPr>
        <w:spacing w:after="0"/>
        <w:ind w:firstLine="63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roofErr w:type="gramStart"/>
      <w:r>
        <w:rPr>
          <w:rFonts w:ascii="Times New Roman" w:eastAsia="Times New Roman" w:hAnsi="Times New Roman" w:cs="Times New Roman"/>
          <w:sz w:val="24"/>
          <w:szCs w:val="24"/>
          <w:lang w:eastAsia="ru-RU"/>
        </w:rPr>
        <w:t xml:space="preserve">в абзаце третьем пункта 4 слова «В соответствии с </w:t>
      </w:r>
      <w:hyperlink r:id="rId10" w:history="1">
        <w:r>
          <w:rPr>
            <w:rFonts w:ascii="Times New Roman" w:eastAsia="Times New Roman" w:hAnsi="Times New Roman" w:cs="Times New Roman"/>
            <w:sz w:val="24"/>
            <w:szCs w:val="24"/>
            <w:lang w:eastAsia="ru-RU"/>
          </w:rPr>
          <w:t>частью 5 статьи 9.1</w:t>
        </w:r>
      </w:hyperlink>
      <w:r>
        <w:rPr>
          <w:rFonts w:ascii="Times New Roman" w:eastAsia="Times New Roman" w:hAnsi="Times New Roman" w:cs="Times New Roman"/>
          <w:sz w:val="24"/>
          <w:szCs w:val="24"/>
          <w:lang w:eastAsia="ru-RU"/>
        </w:rPr>
        <w:t xml:space="preserve"> Федерального закона от 6 октября 2003 года № 131-ФЗ «Об общих принципах организации местного самоуправления в Российской Федерацией»» заменить словами                «В соответствии с частью 5 статьи 7 Федерального закона от 20 марта 2025 года № 33-ФЗ «Об общих принципах организации местного самоуправления в единой системе публичной власти»».</w:t>
      </w:r>
      <w:proofErr w:type="gramEnd"/>
    </w:p>
    <w:p w:rsidR="006B5BBD" w:rsidRDefault="006B5BBD">
      <w:pPr>
        <w:spacing w:after="0"/>
        <w:jc w:val="both"/>
        <w:rPr>
          <w:rFonts w:ascii="Times New Roman" w:eastAsia="Times New Roman" w:hAnsi="Times New Roman" w:cs="Times New Roman"/>
          <w:sz w:val="24"/>
          <w:szCs w:val="24"/>
          <w:lang w:eastAsia="ru-RU"/>
        </w:rPr>
      </w:pPr>
    </w:p>
    <w:p w:rsidR="006B5BBD" w:rsidRDefault="00095BA8">
      <w:pPr>
        <w:numPr>
          <w:ilvl w:val="0"/>
          <w:numId w:val="2"/>
        </w:numPr>
        <w:spacing w:after="0"/>
        <w:ind w:left="8" w:firstLine="698"/>
        <w:jc w:val="both"/>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 xml:space="preserve">В пункте 2 статьи 5.1 слова «со </w:t>
      </w:r>
      <w:hyperlink r:id="rId11" w:history="1">
        <w:r>
          <w:rPr>
            <w:rFonts w:ascii="Times New Roman" w:eastAsia="Times New Roman" w:hAnsi="Times New Roman" w:cs="Times New Roman"/>
            <w:sz w:val="24"/>
            <w:szCs w:val="24"/>
            <w:lang w:eastAsia="ru-RU"/>
          </w:rPr>
          <w:t>статьей 19</w:t>
        </w:r>
      </w:hyperlink>
      <w:r>
        <w:rPr>
          <w:rFonts w:ascii="Times New Roman" w:eastAsia="Times New Roman" w:hAnsi="Times New Roman" w:cs="Times New Roman"/>
          <w:sz w:val="24"/>
          <w:szCs w:val="24"/>
          <w:lang w:eastAsia="ru-RU"/>
        </w:rPr>
        <w:t xml:space="preserve"> Федерального закона «Об общих принципах организации местного самоуправления в Российской Федерации»)» заменить словами «со статьей 34 Федерального закона от 20 марта 2025 года № 33-ФЗ «Об общих принципах организации местного самоуправления в единой системе публичной власти»)».</w:t>
      </w:r>
      <w:proofErr w:type="gramEnd"/>
    </w:p>
    <w:p w:rsidR="006B5BBD" w:rsidRDefault="006B5BBD">
      <w:pPr>
        <w:spacing w:after="0"/>
        <w:ind w:left="708"/>
        <w:jc w:val="both"/>
        <w:rPr>
          <w:rFonts w:ascii="Times New Roman" w:eastAsia="Times New Roman" w:hAnsi="Times New Roman" w:cs="Times New Roman"/>
          <w:sz w:val="24"/>
          <w:szCs w:val="24"/>
          <w:lang w:eastAsia="ru-RU"/>
        </w:rPr>
      </w:pPr>
    </w:p>
    <w:p w:rsidR="006B5BBD" w:rsidRDefault="00095BA8">
      <w:pPr>
        <w:numPr>
          <w:ilvl w:val="0"/>
          <w:numId w:val="2"/>
        </w:numPr>
        <w:spacing w:after="0"/>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 xml:space="preserve">В </w:t>
      </w:r>
      <w:proofErr w:type="spellStart"/>
      <w:r>
        <w:rPr>
          <w:rFonts w:ascii="Times New Roman" w:eastAsia="Times New Roman" w:hAnsi="Times New Roman" w:cs="Times New Roman"/>
          <w:sz w:val="24"/>
          <w:szCs w:val="24"/>
          <w:lang w:val="en-US" w:eastAsia="ru-RU"/>
        </w:rPr>
        <w:t>статье</w:t>
      </w:r>
      <w:proofErr w:type="spellEnd"/>
      <w:r>
        <w:rPr>
          <w:rFonts w:ascii="Times New Roman" w:eastAsia="Times New Roman" w:hAnsi="Times New Roman" w:cs="Times New Roman"/>
          <w:sz w:val="24"/>
          <w:szCs w:val="24"/>
          <w:lang w:val="en-US" w:eastAsia="ru-RU"/>
        </w:rPr>
        <w:t xml:space="preserve"> 5.2: </w:t>
      </w:r>
    </w:p>
    <w:p w:rsidR="006B5BBD" w:rsidRDefault="00095BA8">
      <w:pPr>
        <w:numPr>
          <w:ilvl w:val="0"/>
          <w:numId w:val="4"/>
        </w:numPr>
        <w:spacing w:after="0"/>
        <w:ind w:left="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пункты 1, 2 изложить в следующей редакции:</w:t>
      </w:r>
    </w:p>
    <w:p w:rsidR="006B5BBD" w:rsidRDefault="00095BA8">
      <w:pPr>
        <w:spacing w:after="0"/>
        <w:ind w:left="8" w:firstLine="69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 Наделение органов местного самоуправления Белоярского района отдельными государственными полномочиями Российской Федерации осуществляется федеральными законами и законами Ханты-Мансийского автономного округа - Югры, отдельными государственными полномочиями  Ханты-Мансийского автономного округа - Югры - законами Ханты-Мансийского автономного округа - Югры.</w:t>
      </w:r>
    </w:p>
    <w:p w:rsidR="006B5BBD" w:rsidRDefault="00095BA8">
      <w:pPr>
        <w:numPr>
          <w:ilvl w:val="0"/>
          <w:numId w:val="5"/>
        </w:numPr>
        <w:spacing w:after="0"/>
        <w:ind w:left="8" w:firstLine="69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Финансовое обеспечение осуществления переданных полномочий осуществляется за счет </w:t>
      </w:r>
      <w:hyperlink r:id="rId12" w:history="1">
        <w:r>
          <w:rPr>
            <w:rFonts w:ascii="Times New Roman" w:eastAsia="Times New Roman" w:hAnsi="Times New Roman" w:cs="Times New Roman"/>
            <w:sz w:val="24"/>
            <w:szCs w:val="24"/>
            <w:lang w:eastAsia="ru-RU"/>
          </w:rPr>
          <w:t>субвенций</w:t>
        </w:r>
      </w:hyperlink>
      <w:r>
        <w:rPr>
          <w:rFonts w:ascii="Times New Roman" w:eastAsia="Times New Roman" w:hAnsi="Times New Roman" w:cs="Times New Roman"/>
          <w:sz w:val="24"/>
          <w:szCs w:val="24"/>
          <w:lang w:eastAsia="ru-RU"/>
        </w:rPr>
        <w:t xml:space="preserve"> из соответствующего бюджета. Органы местного самоуправления Белоярского района имеют право дополнительно использовать собственное имущество (материальные ресурсы, финансовые средства) для осуществления переданных им отдельных государственных полномочий в случаях и порядке, которые предусмотрены пунктом 3 настоящей статьи</w:t>
      </w:r>
      <w:proofErr w:type="gramStart"/>
      <w:r>
        <w:rPr>
          <w:rFonts w:ascii="Times New Roman" w:eastAsia="Times New Roman" w:hAnsi="Times New Roman" w:cs="Times New Roman"/>
          <w:sz w:val="24"/>
          <w:szCs w:val="24"/>
          <w:lang w:eastAsia="ru-RU"/>
        </w:rPr>
        <w:t>.»;</w:t>
      </w:r>
      <w:proofErr w:type="gramEnd"/>
    </w:p>
    <w:p w:rsidR="006B5BBD" w:rsidRDefault="00095BA8">
      <w:pPr>
        <w:numPr>
          <w:ilvl w:val="0"/>
          <w:numId w:val="4"/>
        </w:numPr>
        <w:spacing w:after="0"/>
        <w:ind w:left="8" w:firstLine="69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 абзаце втором пункта 3 слова «по вопросам местного значения» заменить словами  «по вопросам непосредственного обеспечения жизнедеятельности населения».</w:t>
      </w:r>
    </w:p>
    <w:p w:rsidR="006B5BBD" w:rsidRDefault="006B5BBD">
      <w:pPr>
        <w:spacing w:after="0"/>
        <w:ind w:left="8" w:firstLine="698"/>
        <w:jc w:val="both"/>
        <w:rPr>
          <w:rFonts w:ascii="Times New Roman" w:eastAsia="Times New Roman" w:hAnsi="Times New Roman" w:cs="Times New Roman"/>
          <w:sz w:val="24"/>
          <w:szCs w:val="24"/>
          <w:lang w:eastAsia="ru-RU"/>
        </w:rPr>
      </w:pPr>
    </w:p>
    <w:p w:rsidR="006B5BBD" w:rsidRDefault="00095BA8">
      <w:pPr>
        <w:numPr>
          <w:ilvl w:val="0"/>
          <w:numId w:val="2"/>
        </w:numPr>
        <w:spacing w:after="0"/>
        <w:jc w:val="both"/>
        <w:rPr>
          <w:rFonts w:ascii="Times New Roman" w:eastAsia="Times New Roman" w:hAnsi="Times New Roman" w:cs="Times New Roman"/>
          <w:sz w:val="24"/>
          <w:szCs w:val="24"/>
          <w:lang w:val="en-US" w:eastAsia="ru-RU"/>
        </w:rPr>
      </w:pPr>
      <w:proofErr w:type="spellStart"/>
      <w:r>
        <w:rPr>
          <w:rFonts w:ascii="Times New Roman" w:eastAsia="Times New Roman" w:hAnsi="Times New Roman" w:cs="Times New Roman"/>
          <w:sz w:val="24"/>
          <w:szCs w:val="24"/>
          <w:lang w:val="en-US" w:eastAsia="ru-RU"/>
        </w:rPr>
        <w:t>Дополнить</w:t>
      </w:r>
      <w:proofErr w:type="spellEnd"/>
      <w:r>
        <w:rPr>
          <w:rFonts w:ascii="Times New Roman" w:eastAsia="Times New Roman" w:hAnsi="Times New Roman" w:cs="Times New Roman"/>
          <w:sz w:val="24"/>
          <w:szCs w:val="24"/>
          <w:lang w:val="en-US" w:eastAsia="ru-RU"/>
        </w:rPr>
        <w:t xml:space="preserve"> </w:t>
      </w:r>
      <w:proofErr w:type="spellStart"/>
      <w:r>
        <w:rPr>
          <w:rFonts w:ascii="Times New Roman" w:eastAsia="Times New Roman" w:hAnsi="Times New Roman" w:cs="Times New Roman"/>
          <w:sz w:val="24"/>
          <w:szCs w:val="24"/>
          <w:lang w:val="en-US" w:eastAsia="ru-RU"/>
        </w:rPr>
        <w:t>статьей</w:t>
      </w:r>
      <w:proofErr w:type="spellEnd"/>
      <w:r>
        <w:rPr>
          <w:rFonts w:ascii="Times New Roman" w:eastAsia="Times New Roman" w:hAnsi="Times New Roman" w:cs="Times New Roman"/>
          <w:sz w:val="24"/>
          <w:szCs w:val="24"/>
          <w:lang w:val="en-US" w:eastAsia="ru-RU"/>
        </w:rPr>
        <w:t xml:space="preserve"> 5.3 </w:t>
      </w:r>
      <w:proofErr w:type="spellStart"/>
      <w:r>
        <w:rPr>
          <w:rFonts w:ascii="Times New Roman" w:eastAsia="Times New Roman" w:hAnsi="Times New Roman" w:cs="Times New Roman"/>
          <w:sz w:val="24"/>
          <w:szCs w:val="24"/>
          <w:lang w:val="en-US" w:eastAsia="ru-RU"/>
        </w:rPr>
        <w:t>следующего</w:t>
      </w:r>
      <w:proofErr w:type="spellEnd"/>
      <w:r>
        <w:rPr>
          <w:rFonts w:ascii="Times New Roman" w:eastAsia="Times New Roman" w:hAnsi="Times New Roman" w:cs="Times New Roman"/>
          <w:sz w:val="24"/>
          <w:szCs w:val="24"/>
          <w:lang w:val="en-US" w:eastAsia="ru-RU"/>
        </w:rPr>
        <w:t xml:space="preserve"> </w:t>
      </w:r>
      <w:proofErr w:type="spellStart"/>
      <w:r>
        <w:rPr>
          <w:rFonts w:ascii="Times New Roman" w:eastAsia="Times New Roman" w:hAnsi="Times New Roman" w:cs="Times New Roman"/>
          <w:sz w:val="24"/>
          <w:szCs w:val="24"/>
          <w:lang w:val="en-US" w:eastAsia="ru-RU"/>
        </w:rPr>
        <w:t>содержания</w:t>
      </w:r>
      <w:proofErr w:type="spellEnd"/>
      <w:r>
        <w:rPr>
          <w:rFonts w:ascii="Times New Roman" w:eastAsia="Times New Roman" w:hAnsi="Times New Roman" w:cs="Times New Roman"/>
          <w:sz w:val="24"/>
          <w:szCs w:val="24"/>
          <w:lang w:val="en-US" w:eastAsia="ru-RU"/>
        </w:rPr>
        <w:t>:</w:t>
      </w:r>
    </w:p>
    <w:p w:rsidR="006B5BBD" w:rsidRDefault="00095BA8">
      <w:pPr>
        <w:spacing w:after="0"/>
        <w:ind w:left="8" w:firstLine="69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r>
        <w:rPr>
          <w:rFonts w:ascii="Times New Roman" w:eastAsia="Times New Roman" w:hAnsi="Times New Roman" w:cs="Times New Roman"/>
          <w:b/>
          <w:bCs/>
          <w:sz w:val="24"/>
          <w:szCs w:val="24"/>
          <w:lang w:eastAsia="ru-RU"/>
        </w:rPr>
        <w:t>Статья 5.3. Участие органов местного самоуправления Белоярского района в осуществлении не переданных им государственных полномочий</w:t>
      </w:r>
    </w:p>
    <w:p w:rsidR="006B5BBD" w:rsidRDefault="006B5BBD">
      <w:pPr>
        <w:spacing w:after="0"/>
        <w:ind w:left="708"/>
        <w:jc w:val="both"/>
        <w:rPr>
          <w:rFonts w:ascii="Times New Roman" w:eastAsia="Times New Roman" w:hAnsi="Times New Roman" w:cs="Times New Roman"/>
          <w:sz w:val="24"/>
          <w:szCs w:val="24"/>
          <w:lang w:eastAsia="ru-RU"/>
        </w:rPr>
      </w:pPr>
    </w:p>
    <w:p w:rsidR="006B5BBD" w:rsidRDefault="00095BA8">
      <w:pPr>
        <w:spacing w:after="0"/>
        <w:ind w:left="8" w:firstLine="69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 </w:t>
      </w:r>
      <w:proofErr w:type="gramStart"/>
      <w:r>
        <w:rPr>
          <w:rFonts w:ascii="Times New Roman" w:eastAsia="Times New Roman" w:hAnsi="Times New Roman" w:cs="Times New Roman"/>
          <w:sz w:val="24"/>
          <w:szCs w:val="24"/>
          <w:lang w:eastAsia="ru-RU"/>
        </w:rPr>
        <w:t xml:space="preserve">Органы местного самоуправления Белоярского района участвуют в осуществлении государственных полномочий, не переданных им в соответствии со </w:t>
      </w:r>
      <w:hyperlink r:id="rId13" w:history="1">
        <w:r>
          <w:rPr>
            <w:rFonts w:ascii="Times New Roman" w:eastAsia="Times New Roman" w:hAnsi="Times New Roman" w:cs="Times New Roman"/>
            <w:sz w:val="24"/>
            <w:szCs w:val="24"/>
            <w:lang w:eastAsia="ru-RU"/>
          </w:rPr>
          <w:t>статьей 34</w:t>
        </w:r>
      </w:hyperlink>
      <w:r>
        <w:rPr>
          <w:rFonts w:ascii="Times New Roman" w:eastAsia="Times New Roman" w:hAnsi="Times New Roman" w:cs="Times New Roman"/>
          <w:sz w:val="24"/>
          <w:szCs w:val="24"/>
          <w:lang w:eastAsia="ru-RU"/>
        </w:rPr>
        <w:t xml:space="preserve">  Федерального закона от 20 марта 2025 года № 33-ФЗ «Об общих принципах организации местного самоуправления в единой системе публичной власти», в случае принятия Думой района решения о реализации права на участие в осуществлении указанных полномочий.</w:t>
      </w:r>
      <w:proofErr w:type="gramEnd"/>
    </w:p>
    <w:p w:rsidR="006B5BBD" w:rsidRDefault="00095BA8">
      <w:pPr>
        <w:spacing w:after="0"/>
        <w:ind w:left="8" w:firstLine="69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 xml:space="preserve">2. </w:t>
      </w:r>
      <w:proofErr w:type="gramStart"/>
      <w:r>
        <w:rPr>
          <w:rFonts w:ascii="Times New Roman" w:eastAsia="Times New Roman" w:hAnsi="Times New Roman" w:cs="Times New Roman"/>
          <w:sz w:val="24"/>
          <w:szCs w:val="24"/>
          <w:lang w:eastAsia="ru-RU"/>
        </w:rPr>
        <w:t xml:space="preserve">Органы местного самоуправления Белоярского района вправе осуществлять расходы за счет средств бюджета Белоярского района (за исключением финансовых средств, передаваемых местному бюджету на осуществление целевых расходов) на осуществление полномочий, не переданных им в соответствии со </w:t>
      </w:r>
      <w:hyperlink r:id="rId14" w:history="1">
        <w:r>
          <w:rPr>
            <w:rFonts w:ascii="Times New Roman" w:eastAsia="Times New Roman" w:hAnsi="Times New Roman" w:cs="Times New Roman"/>
            <w:sz w:val="24"/>
            <w:szCs w:val="24"/>
            <w:lang w:eastAsia="ru-RU"/>
          </w:rPr>
          <w:t>статьей 34</w:t>
        </w:r>
      </w:hyperlink>
      <w:r>
        <w:rPr>
          <w:rFonts w:ascii="Times New Roman" w:eastAsia="Times New Roman" w:hAnsi="Times New Roman" w:cs="Times New Roman"/>
          <w:sz w:val="24"/>
          <w:szCs w:val="24"/>
          <w:lang w:eastAsia="ru-RU"/>
        </w:rPr>
        <w:t xml:space="preserve"> Федерального закона от 20 марта 2025 года № 33-ФЗ «Об общих принципах организации местного самоуправления в единой системе публичной власти», если возможность осуществления таких расходов</w:t>
      </w:r>
      <w:proofErr w:type="gramEnd"/>
      <w:r>
        <w:rPr>
          <w:rFonts w:ascii="Times New Roman" w:eastAsia="Times New Roman" w:hAnsi="Times New Roman" w:cs="Times New Roman"/>
          <w:sz w:val="24"/>
          <w:szCs w:val="24"/>
          <w:lang w:eastAsia="ru-RU"/>
        </w:rPr>
        <w:t xml:space="preserve"> </w:t>
      </w:r>
      <w:proofErr w:type="gramStart"/>
      <w:r>
        <w:rPr>
          <w:rFonts w:ascii="Times New Roman" w:eastAsia="Times New Roman" w:hAnsi="Times New Roman" w:cs="Times New Roman"/>
          <w:sz w:val="24"/>
          <w:szCs w:val="24"/>
          <w:lang w:eastAsia="ru-RU"/>
        </w:rPr>
        <w:t>предусмотрена</w:t>
      </w:r>
      <w:proofErr w:type="gramEnd"/>
      <w:r>
        <w:rPr>
          <w:rFonts w:ascii="Times New Roman" w:eastAsia="Times New Roman" w:hAnsi="Times New Roman" w:cs="Times New Roman"/>
          <w:sz w:val="24"/>
          <w:szCs w:val="24"/>
          <w:lang w:eastAsia="ru-RU"/>
        </w:rPr>
        <w:t xml:space="preserve"> федеральными законами.</w:t>
      </w:r>
    </w:p>
    <w:p w:rsidR="006B5BBD" w:rsidRDefault="00095BA8">
      <w:pPr>
        <w:spacing w:after="0"/>
        <w:ind w:left="8" w:firstLine="69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 Органы местного самоуправления Белоярского района вправе устанавливать за счет средств бюджета Белоярского района  (за исключением финансовых средств, передаваемых местному бюджету на осуществление целевых расходов) дополнительные меры социальной поддержки и социальной помощи для отдельных категорий граждан вне зависимости от наличия в федеральных законах положений, устанавливающих указанное право.</w:t>
      </w:r>
    </w:p>
    <w:p w:rsidR="006B5BBD" w:rsidRDefault="00095BA8">
      <w:pPr>
        <w:spacing w:after="0"/>
        <w:ind w:left="8" w:firstLine="69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 Финансирование полномочий, предусмотренных настоящей статьей, не является обязанностью муниципального образования, осуществляется при наличии возможности и не является основанием для выделения дополнительных средств из других бюджетов бюджетной системы Российской Федерации</w:t>
      </w:r>
      <w:proofErr w:type="gramStart"/>
      <w:r>
        <w:rPr>
          <w:rFonts w:ascii="Times New Roman" w:eastAsia="Times New Roman" w:hAnsi="Times New Roman" w:cs="Times New Roman"/>
          <w:sz w:val="24"/>
          <w:szCs w:val="24"/>
          <w:lang w:eastAsia="ru-RU"/>
        </w:rPr>
        <w:t>.».</w:t>
      </w:r>
      <w:proofErr w:type="gramEnd"/>
    </w:p>
    <w:p w:rsidR="006B5BBD" w:rsidRDefault="006B5BBD">
      <w:pPr>
        <w:spacing w:after="0"/>
        <w:ind w:left="708"/>
        <w:jc w:val="both"/>
        <w:rPr>
          <w:rFonts w:ascii="Times New Roman" w:eastAsia="Times New Roman" w:hAnsi="Times New Roman" w:cs="Times New Roman"/>
          <w:sz w:val="24"/>
          <w:szCs w:val="24"/>
          <w:lang w:eastAsia="ru-RU"/>
        </w:rPr>
      </w:pPr>
    </w:p>
    <w:p w:rsidR="006B5BBD" w:rsidRDefault="00095BA8">
      <w:pPr>
        <w:numPr>
          <w:ilvl w:val="0"/>
          <w:numId w:val="2"/>
        </w:numPr>
        <w:spacing w:after="0"/>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 xml:space="preserve">В </w:t>
      </w:r>
      <w:proofErr w:type="spellStart"/>
      <w:r>
        <w:rPr>
          <w:rFonts w:ascii="Times New Roman" w:eastAsia="Times New Roman" w:hAnsi="Times New Roman" w:cs="Times New Roman"/>
          <w:sz w:val="24"/>
          <w:szCs w:val="24"/>
          <w:lang w:val="en-US" w:eastAsia="ru-RU"/>
        </w:rPr>
        <w:t>статье</w:t>
      </w:r>
      <w:proofErr w:type="spellEnd"/>
      <w:r>
        <w:rPr>
          <w:rFonts w:ascii="Times New Roman" w:eastAsia="Times New Roman" w:hAnsi="Times New Roman" w:cs="Times New Roman"/>
          <w:sz w:val="24"/>
          <w:szCs w:val="24"/>
          <w:lang w:val="en-US" w:eastAsia="ru-RU"/>
        </w:rPr>
        <w:t xml:space="preserve"> 6:</w:t>
      </w:r>
    </w:p>
    <w:p w:rsidR="006B5BBD" w:rsidRDefault="00095BA8">
      <w:pPr>
        <w:numPr>
          <w:ilvl w:val="0"/>
          <w:numId w:val="6"/>
        </w:numPr>
        <w:spacing w:after="0"/>
        <w:ind w:left="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пункт 1 изложить в следующей редакции:</w:t>
      </w:r>
    </w:p>
    <w:p w:rsidR="006B5BBD" w:rsidRDefault="00095BA8">
      <w:pPr>
        <w:spacing w:after="0"/>
        <w:ind w:left="8" w:firstLine="698"/>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eastAsia="ru-RU"/>
        </w:rPr>
        <w:t xml:space="preserve">«1. Местный референдум проводится в целях решения непосредственно населением вопросов непосредственного обеспечения жизнедеятельности населения.  </w:t>
      </w:r>
      <w:proofErr w:type="spellStart"/>
      <w:r>
        <w:rPr>
          <w:rFonts w:ascii="Times New Roman" w:eastAsia="Times New Roman" w:hAnsi="Times New Roman" w:cs="Times New Roman"/>
          <w:sz w:val="24"/>
          <w:szCs w:val="24"/>
          <w:lang w:val="en-US" w:eastAsia="ru-RU"/>
        </w:rPr>
        <w:t>Местный</w:t>
      </w:r>
      <w:proofErr w:type="spellEnd"/>
      <w:r>
        <w:rPr>
          <w:rFonts w:ascii="Times New Roman" w:eastAsia="Times New Roman" w:hAnsi="Times New Roman" w:cs="Times New Roman"/>
          <w:sz w:val="24"/>
          <w:szCs w:val="24"/>
          <w:lang w:val="en-US" w:eastAsia="ru-RU"/>
        </w:rPr>
        <w:t xml:space="preserve"> </w:t>
      </w:r>
      <w:proofErr w:type="spellStart"/>
      <w:r>
        <w:rPr>
          <w:rFonts w:ascii="Times New Roman" w:eastAsia="Times New Roman" w:hAnsi="Times New Roman" w:cs="Times New Roman"/>
          <w:sz w:val="24"/>
          <w:szCs w:val="24"/>
          <w:lang w:val="en-US" w:eastAsia="ru-RU"/>
        </w:rPr>
        <w:t>референдум</w:t>
      </w:r>
      <w:proofErr w:type="spellEnd"/>
      <w:r>
        <w:rPr>
          <w:rFonts w:ascii="Times New Roman" w:eastAsia="Times New Roman" w:hAnsi="Times New Roman" w:cs="Times New Roman"/>
          <w:sz w:val="24"/>
          <w:szCs w:val="24"/>
          <w:lang w:val="en-US" w:eastAsia="ru-RU"/>
        </w:rPr>
        <w:t xml:space="preserve"> </w:t>
      </w:r>
      <w:proofErr w:type="spellStart"/>
      <w:r>
        <w:rPr>
          <w:rFonts w:ascii="Times New Roman" w:eastAsia="Times New Roman" w:hAnsi="Times New Roman" w:cs="Times New Roman"/>
          <w:sz w:val="24"/>
          <w:szCs w:val="24"/>
          <w:lang w:val="en-US" w:eastAsia="ru-RU"/>
        </w:rPr>
        <w:t>проводится</w:t>
      </w:r>
      <w:proofErr w:type="spellEnd"/>
      <w:r>
        <w:rPr>
          <w:rFonts w:ascii="Times New Roman" w:eastAsia="Times New Roman" w:hAnsi="Times New Roman" w:cs="Times New Roman"/>
          <w:sz w:val="24"/>
          <w:szCs w:val="24"/>
          <w:lang w:val="en-US" w:eastAsia="ru-RU"/>
        </w:rPr>
        <w:t xml:space="preserve"> </w:t>
      </w:r>
      <w:proofErr w:type="spellStart"/>
      <w:r>
        <w:rPr>
          <w:rFonts w:ascii="Times New Roman" w:eastAsia="Times New Roman" w:hAnsi="Times New Roman" w:cs="Times New Roman"/>
          <w:sz w:val="24"/>
          <w:szCs w:val="24"/>
          <w:lang w:val="en-US" w:eastAsia="ru-RU"/>
        </w:rPr>
        <w:t>на</w:t>
      </w:r>
      <w:proofErr w:type="spellEnd"/>
      <w:r>
        <w:rPr>
          <w:rFonts w:ascii="Times New Roman" w:eastAsia="Times New Roman" w:hAnsi="Times New Roman" w:cs="Times New Roman"/>
          <w:sz w:val="24"/>
          <w:szCs w:val="24"/>
          <w:lang w:val="en-US" w:eastAsia="ru-RU"/>
        </w:rPr>
        <w:t xml:space="preserve"> </w:t>
      </w:r>
      <w:proofErr w:type="spellStart"/>
      <w:r>
        <w:rPr>
          <w:rFonts w:ascii="Times New Roman" w:eastAsia="Times New Roman" w:hAnsi="Times New Roman" w:cs="Times New Roman"/>
          <w:sz w:val="24"/>
          <w:szCs w:val="24"/>
          <w:lang w:val="en-US" w:eastAsia="ru-RU"/>
        </w:rPr>
        <w:t>всей</w:t>
      </w:r>
      <w:proofErr w:type="spellEnd"/>
      <w:r>
        <w:rPr>
          <w:rFonts w:ascii="Times New Roman" w:eastAsia="Times New Roman" w:hAnsi="Times New Roman" w:cs="Times New Roman"/>
          <w:sz w:val="24"/>
          <w:szCs w:val="24"/>
          <w:lang w:val="en-US" w:eastAsia="ru-RU"/>
        </w:rPr>
        <w:t xml:space="preserve"> </w:t>
      </w:r>
      <w:proofErr w:type="spellStart"/>
      <w:r>
        <w:rPr>
          <w:rFonts w:ascii="Times New Roman" w:eastAsia="Times New Roman" w:hAnsi="Times New Roman" w:cs="Times New Roman"/>
          <w:sz w:val="24"/>
          <w:szCs w:val="24"/>
          <w:lang w:val="en-US" w:eastAsia="ru-RU"/>
        </w:rPr>
        <w:t>территории</w:t>
      </w:r>
      <w:proofErr w:type="spellEnd"/>
      <w:r>
        <w:rPr>
          <w:rFonts w:ascii="Times New Roman" w:eastAsia="Times New Roman" w:hAnsi="Times New Roman" w:cs="Times New Roman"/>
          <w:sz w:val="24"/>
          <w:szCs w:val="24"/>
          <w:lang w:val="en-US" w:eastAsia="ru-RU"/>
        </w:rPr>
        <w:t xml:space="preserve"> </w:t>
      </w:r>
      <w:proofErr w:type="spellStart"/>
      <w:r>
        <w:rPr>
          <w:rFonts w:ascii="Times New Roman" w:eastAsia="Times New Roman" w:hAnsi="Times New Roman" w:cs="Times New Roman"/>
          <w:sz w:val="24"/>
          <w:szCs w:val="24"/>
          <w:lang w:val="en-US" w:eastAsia="ru-RU"/>
        </w:rPr>
        <w:t>Белоярского</w:t>
      </w:r>
      <w:proofErr w:type="spellEnd"/>
      <w:r>
        <w:rPr>
          <w:rFonts w:ascii="Times New Roman" w:eastAsia="Times New Roman" w:hAnsi="Times New Roman" w:cs="Times New Roman"/>
          <w:sz w:val="24"/>
          <w:szCs w:val="24"/>
          <w:lang w:val="en-US" w:eastAsia="ru-RU"/>
        </w:rPr>
        <w:t xml:space="preserve"> </w:t>
      </w:r>
      <w:proofErr w:type="spellStart"/>
      <w:r>
        <w:rPr>
          <w:rFonts w:ascii="Times New Roman" w:eastAsia="Times New Roman" w:hAnsi="Times New Roman" w:cs="Times New Roman"/>
          <w:sz w:val="24"/>
          <w:szCs w:val="24"/>
          <w:lang w:val="en-US" w:eastAsia="ru-RU"/>
        </w:rPr>
        <w:t>района</w:t>
      </w:r>
      <w:proofErr w:type="spellEnd"/>
      <w:proofErr w:type="gramStart"/>
      <w:r>
        <w:rPr>
          <w:rFonts w:ascii="Times New Roman" w:eastAsia="Times New Roman" w:hAnsi="Times New Roman" w:cs="Times New Roman"/>
          <w:sz w:val="24"/>
          <w:szCs w:val="24"/>
          <w:lang w:val="en-US" w:eastAsia="ru-RU"/>
        </w:rPr>
        <w:t>.»</w:t>
      </w:r>
      <w:proofErr w:type="gramEnd"/>
      <w:r>
        <w:rPr>
          <w:rFonts w:ascii="Times New Roman" w:eastAsia="Times New Roman" w:hAnsi="Times New Roman" w:cs="Times New Roman"/>
          <w:sz w:val="24"/>
          <w:szCs w:val="24"/>
          <w:lang w:val="en-US" w:eastAsia="ru-RU"/>
        </w:rPr>
        <w:t>;</w:t>
      </w:r>
    </w:p>
    <w:p w:rsidR="006B5BBD" w:rsidRDefault="00095BA8">
      <w:pPr>
        <w:numPr>
          <w:ilvl w:val="0"/>
          <w:numId w:val="6"/>
        </w:numPr>
        <w:spacing w:after="0"/>
        <w:ind w:left="8" w:firstLine="69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 пункте 2 слова «иными федеральными законами</w:t>
      </w:r>
      <w:proofErr w:type="gramStart"/>
      <w:r>
        <w:rPr>
          <w:rFonts w:ascii="Times New Roman" w:eastAsia="Times New Roman" w:hAnsi="Times New Roman" w:cs="Times New Roman"/>
          <w:sz w:val="24"/>
          <w:szCs w:val="24"/>
          <w:lang w:eastAsia="ru-RU"/>
        </w:rPr>
        <w:t>,»</w:t>
      </w:r>
      <w:proofErr w:type="gramEnd"/>
      <w:r>
        <w:rPr>
          <w:rFonts w:ascii="Times New Roman" w:eastAsia="Times New Roman" w:hAnsi="Times New Roman" w:cs="Times New Roman"/>
          <w:sz w:val="24"/>
          <w:szCs w:val="24"/>
          <w:lang w:eastAsia="ru-RU"/>
        </w:rPr>
        <w:t xml:space="preserve"> заменить словами «Федеральным законом от 20 марта 2025 года № 33-ФЗ «Об общих принципах организации местного самоуправления в единой системе публичной власти»,».</w:t>
      </w:r>
    </w:p>
    <w:p w:rsidR="006B5BBD" w:rsidRDefault="006B5BBD">
      <w:pPr>
        <w:spacing w:after="0"/>
        <w:ind w:left="708"/>
        <w:jc w:val="both"/>
        <w:rPr>
          <w:rFonts w:ascii="Times New Roman" w:eastAsia="Times New Roman" w:hAnsi="Times New Roman" w:cs="Times New Roman"/>
          <w:sz w:val="24"/>
          <w:szCs w:val="24"/>
          <w:lang w:eastAsia="ru-RU"/>
        </w:rPr>
      </w:pPr>
    </w:p>
    <w:p w:rsidR="006B5BBD" w:rsidRDefault="00095BA8">
      <w:pPr>
        <w:numPr>
          <w:ilvl w:val="0"/>
          <w:numId w:val="2"/>
        </w:numPr>
        <w:spacing w:after="0"/>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eastAsia="ru-RU"/>
        </w:rPr>
        <w:t>Статьи</w:t>
      </w:r>
      <w:r>
        <w:rPr>
          <w:rFonts w:ascii="Times New Roman" w:eastAsia="Times New Roman" w:hAnsi="Times New Roman" w:cs="Times New Roman"/>
          <w:sz w:val="24"/>
          <w:szCs w:val="24"/>
          <w:lang w:val="en-US" w:eastAsia="ru-RU"/>
        </w:rPr>
        <w:t xml:space="preserve"> 8, 9, 10 </w:t>
      </w:r>
      <w:proofErr w:type="spellStart"/>
      <w:r>
        <w:rPr>
          <w:rFonts w:ascii="Times New Roman" w:eastAsia="Times New Roman" w:hAnsi="Times New Roman" w:cs="Times New Roman"/>
          <w:sz w:val="24"/>
          <w:szCs w:val="24"/>
          <w:lang w:val="en-US" w:eastAsia="ru-RU"/>
        </w:rPr>
        <w:t>признать</w:t>
      </w:r>
      <w:proofErr w:type="spellEnd"/>
      <w:r>
        <w:rPr>
          <w:rFonts w:ascii="Times New Roman" w:eastAsia="Times New Roman" w:hAnsi="Times New Roman" w:cs="Times New Roman"/>
          <w:sz w:val="24"/>
          <w:szCs w:val="24"/>
          <w:lang w:val="en-US" w:eastAsia="ru-RU"/>
        </w:rPr>
        <w:t xml:space="preserve"> </w:t>
      </w:r>
      <w:proofErr w:type="spellStart"/>
      <w:r>
        <w:rPr>
          <w:rFonts w:ascii="Times New Roman" w:eastAsia="Times New Roman" w:hAnsi="Times New Roman" w:cs="Times New Roman"/>
          <w:sz w:val="24"/>
          <w:szCs w:val="24"/>
          <w:lang w:val="en-US" w:eastAsia="ru-RU"/>
        </w:rPr>
        <w:t>утратившими</w:t>
      </w:r>
      <w:proofErr w:type="spellEnd"/>
      <w:r>
        <w:rPr>
          <w:rFonts w:ascii="Times New Roman" w:eastAsia="Times New Roman" w:hAnsi="Times New Roman" w:cs="Times New Roman"/>
          <w:sz w:val="24"/>
          <w:szCs w:val="24"/>
          <w:lang w:val="en-US" w:eastAsia="ru-RU"/>
        </w:rPr>
        <w:t xml:space="preserve"> </w:t>
      </w:r>
      <w:proofErr w:type="spellStart"/>
      <w:r>
        <w:rPr>
          <w:rFonts w:ascii="Times New Roman" w:eastAsia="Times New Roman" w:hAnsi="Times New Roman" w:cs="Times New Roman"/>
          <w:sz w:val="24"/>
          <w:szCs w:val="24"/>
          <w:lang w:val="en-US" w:eastAsia="ru-RU"/>
        </w:rPr>
        <w:t>силу</w:t>
      </w:r>
      <w:proofErr w:type="spellEnd"/>
      <w:r>
        <w:rPr>
          <w:rFonts w:ascii="Times New Roman" w:eastAsia="Times New Roman" w:hAnsi="Times New Roman" w:cs="Times New Roman"/>
          <w:sz w:val="24"/>
          <w:szCs w:val="24"/>
          <w:lang w:val="en-US" w:eastAsia="ru-RU"/>
        </w:rPr>
        <w:t>.</w:t>
      </w:r>
    </w:p>
    <w:p w:rsidR="006B5BBD" w:rsidRDefault="006B5BBD">
      <w:pPr>
        <w:spacing w:after="0"/>
        <w:jc w:val="both"/>
        <w:rPr>
          <w:rFonts w:ascii="Times New Roman" w:eastAsia="Times New Roman" w:hAnsi="Times New Roman" w:cs="Times New Roman"/>
          <w:sz w:val="24"/>
          <w:szCs w:val="24"/>
          <w:lang w:val="en-US" w:eastAsia="ru-RU"/>
        </w:rPr>
      </w:pPr>
    </w:p>
    <w:p w:rsidR="006B5BBD" w:rsidRDefault="00095BA8">
      <w:pPr>
        <w:numPr>
          <w:ilvl w:val="0"/>
          <w:numId w:val="2"/>
        </w:numPr>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Пункт 1  статьи 10.1  изложить в следующей редакции:</w:t>
      </w:r>
    </w:p>
    <w:p w:rsidR="006B5BBD" w:rsidRDefault="00095BA8">
      <w:pPr>
        <w:spacing w:after="0"/>
        <w:ind w:left="8" w:firstLine="69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 В целях реализации мероприятий, имеющих приоритетное значение для жителей муниципального образования или его части, по решению вопросов непосредственного обеспечения жизнедеятельности населения или иных вопросов, право </w:t>
      </w:r>
      <w:proofErr w:type="gramStart"/>
      <w:r>
        <w:rPr>
          <w:rFonts w:ascii="Times New Roman" w:eastAsia="Times New Roman" w:hAnsi="Times New Roman" w:cs="Times New Roman"/>
          <w:sz w:val="24"/>
          <w:szCs w:val="24"/>
          <w:lang w:eastAsia="ru-RU"/>
        </w:rPr>
        <w:t>решения</w:t>
      </w:r>
      <w:proofErr w:type="gramEnd"/>
      <w:r>
        <w:rPr>
          <w:rFonts w:ascii="Times New Roman" w:eastAsia="Times New Roman" w:hAnsi="Times New Roman" w:cs="Times New Roman"/>
          <w:sz w:val="24"/>
          <w:szCs w:val="24"/>
          <w:lang w:eastAsia="ru-RU"/>
        </w:rPr>
        <w:t xml:space="preserve"> которых предоставлено органам местного самоуправления, в  администрацию района, в том числе через территориальный орган администрации района, может быть внесен инициативный проект.».</w:t>
      </w:r>
    </w:p>
    <w:p w:rsidR="006B5BBD" w:rsidRDefault="006B5BBD">
      <w:pPr>
        <w:spacing w:after="0"/>
        <w:ind w:left="8" w:firstLine="698"/>
        <w:jc w:val="both"/>
        <w:rPr>
          <w:rFonts w:ascii="Times New Roman" w:eastAsia="Times New Roman" w:hAnsi="Times New Roman" w:cs="Times New Roman"/>
          <w:sz w:val="24"/>
          <w:szCs w:val="24"/>
          <w:lang w:eastAsia="ru-RU"/>
        </w:rPr>
      </w:pPr>
    </w:p>
    <w:p w:rsidR="006B5BBD" w:rsidRDefault="00095BA8">
      <w:pPr>
        <w:numPr>
          <w:ilvl w:val="0"/>
          <w:numId w:val="2"/>
        </w:numPr>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Статью 11 изложить в следующей редакции:</w:t>
      </w:r>
    </w:p>
    <w:p w:rsidR="006B5BBD" w:rsidRDefault="00095BA8">
      <w:pPr>
        <w:spacing w:after="0"/>
        <w:ind w:left="708"/>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sz w:val="24"/>
          <w:szCs w:val="24"/>
          <w:lang w:eastAsia="ru-RU"/>
        </w:rPr>
        <w:t>«</w:t>
      </w:r>
      <w:r>
        <w:rPr>
          <w:rFonts w:ascii="Times New Roman" w:eastAsia="Times New Roman" w:hAnsi="Times New Roman" w:cs="Times New Roman"/>
          <w:b/>
          <w:bCs/>
          <w:sz w:val="24"/>
          <w:szCs w:val="24"/>
          <w:lang w:eastAsia="ru-RU"/>
        </w:rPr>
        <w:t>Статья 11. Публичные слушания, общественные обсуждения</w:t>
      </w:r>
    </w:p>
    <w:p w:rsidR="006B5BBD" w:rsidRDefault="006B5BBD">
      <w:pPr>
        <w:spacing w:after="0"/>
        <w:ind w:left="708"/>
        <w:jc w:val="both"/>
        <w:rPr>
          <w:rFonts w:ascii="Times New Roman" w:eastAsia="Times New Roman" w:hAnsi="Times New Roman" w:cs="Times New Roman"/>
          <w:sz w:val="24"/>
          <w:szCs w:val="24"/>
          <w:lang w:eastAsia="ru-RU"/>
        </w:rPr>
      </w:pPr>
    </w:p>
    <w:p w:rsidR="006B5BBD" w:rsidRDefault="00095BA8">
      <w:pPr>
        <w:spacing w:after="0"/>
        <w:ind w:left="8" w:firstLine="69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 Публичные слушания могут проводиться на всей территории муниципального образования для обсуждения с участием жителей Белоярского района проектов муниципальных правовых актов по вопросам непосредственного обеспечения жизнедеятельности населения.</w:t>
      </w:r>
    </w:p>
    <w:p w:rsidR="006B5BBD" w:rsidRDefault="00095BA8">
      <w:pPr>
        <w:spacing w:after="0"/>
        <w:ind w:left="8" w:firstLine="69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 На публичные слушания должны выноситься:</w:t>
      </w:r>
    </w:p>
    <w:p w:rsidR="006B5BBD" w:rsidRDefault="00095BA8">
      <w:pPr>
        <w:spacing w:after="0"/>
        <w:ind w:left="8" w:firstLine="698"/>
        <w:jc w:val="both"/>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 xml:space="preserve">1) проект устава Белоярского района, а также проект муниципального нормативного правового акта о внесении изменений и дополнений в данный устав, кроме случаев, когда в устав Белоярского района вносятся изменения в форме точного </w:t>
      </w:r>
      <w:r>
        <w:rPr>
          <w:rFonts w:ascii="Times New Roman" w:eastAsia="Times New Roman" w:hAnsi="Times New Roman" w:cs="Times New Roman"/>
          <w:sz w:val="24"/>
          <w:szCs w:val="24"/>
          <w:lang w:eastAsia="ru-RU"/>
        </w:rPr>
        <w:lastRenderedPageBreak/>
        <w:t xml:space="preserve">воспроизведения положений </w:t>
      </w:r>
      <w:hyperlink r:id="rId15" w:history="1">
        <w:r>
          <w:rPr>
            <w:rFonts w:ascii="Times New Roman" w:eastAsia="Times New Roman" w:hAnsi="Times New Roman" w:cs="Times New Roman"/>
            <w:sz w:val="24"/>
            <w:szCs w:val="24"/>
            <w:lang w:eastAsia="ru-RU"/>
          </w:rPr>
          <w:t>Конституции</w:t>
        </w:r>
      </w:hyperlink>
      <w:r>
        <w:rPr>
          <w:rFonts w:ascii="Times New Roman" w:eastAsia="Times New Roman" w:hAnsi="Times New Roman" w:cs="Times New Roman"/>
          <w:sz w:val="24"/>
          <w:szCs w:val="24"/>
          <w:lang w:eastAsia="ru-RU"/>
        </w:rPr>
        <w:t xml:space="preserve"> Российской Федерации, федеральных законов, Устава (Основного закона) Ханты-Мансийского автономного округа - Югры  или законов Ханты-Мансийского автономного округа - Югры в целях приведения данного устава в соответствие с</w:t>
      </w:r>
      <w:proofErr w:type="gramEnd"/>
      <w:r>
        <w:rPr>
          <w:rFonts w:ascii="Times New Roman" w:eastAsia="Times New Roman" w:hAnsi="Times New Roman" w:cs="Times New Roman"/>
          <w:sz w:val="24"/>
          <w:szCs w:val="24"/>
          <w:lang w:eastAsia="ru-RU"/>
        </w:rPr>
        <w:t xml:space="preserve"> этими нормативными правовыми актами;</w:t>
      </w:r>
    </w:p>
    <w:p w:rsidR="006B5BBD" w:rsidRDefault="00095BA8">
      <w:pPr>
        <w:spacing w:after="0"/>
        <w:ind w:left="8" w:firstLine="69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 проект  бюджета Белоярского района и отчет о его исполнении;</w:t>
      </w:r>
    </w:p>
    <w:p w:rsidR="006B5BBD" w:rsidRDefault="00095BA8">
      <w:pPr>
        <w:spacing w:after="0"/>
        <w:ind w:left="8" w:firstLine="69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 вопросы о преобразовании Белоярского района.</w:t>
      </w:r>
    </w:p>
    <w:p w:rsidR="006B5BBD" w:rsidRDefault="00095BA8">
      <w:pPr>
        <w:spacing w:after="0"/>
        <w:ind w:left="8" w:firstLine="69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 В публичных слушаниях имеют право участвовать жители Белоярского района, достигшие восемнадцатилетнего возраста.</w:t>
      </w:r>
    </w:p>
    <w:p w:rsidR="006B5BBD" w:rsidRDefault="00095BA8">
      <w:pPr>
        <w:spacing w:after="0"/>
        <w:ind w:left="8" w:firstLine="698"/>
        <w:jc w:val="both"/>
        <w:rPr>
          <w:rFonts w:ascii="Times New Roman" w:eastAsia="Times New Roman" w:hAnsi="Times New Roman" w:cs="Times New Roman"/>
          <w:sz w:val="24"/>
          <w:szCs w:val="24"/>
          <w:lang w:eastAsia="ru-RU"/>
        </w:rPr>
      </w:pPr>
      <w:bookmarkStart w:id="1" w:name="Par6"/>
      <w:bookmarkEnd w:id="1"/>
      <w:r>
        <w:rPr>
          <w:rFonts w:ascii="Times New Roman" w:eastAsia="Times New Roman" w:hAnsi="Times New Roman" w:cs="Times New Roman"/>
          <w:sz w:val="24"/>
          <w:szCs w:val="24"/>
          <w:lang w:eastAsia="ru-RU"/>
        </w:rPr>
        <w:t>4. Публичные слушания проводятся по инициативе Думы района,  главы района,  жителей района. Публичные слушания, проводимые по инициативе жителей района или Думы района, назначаются Думой района, а публичные слушания, проводимые по инициативе главы района, - главой района.</w:t>
      </w:r>
    </w:p>
    <w:p w:rsidR="006B5BBD" w:rsidRDefault="00095BA8">
      <w:pPr>
        <w:spacing w:after="0"/>
        <w:ind w:left="8" w:firstLine="69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5. </w:t>
      </w:r>
      <w:proofErr w:type="gramStart"/>
      <w:r>
        <w:rPr>
          <w:rFonts w:ascii="Times New Roman" w:eastAsia="Times New Roman" w:hAnsi="Times New Roman" w:cs="Times New Roman"/>
          <w:sz w:val="24"/>
          <w:szCs w:val="24"/>
          <w:lang w:eastAsia="ru-RU"/>
        </w:rPr>
        <w:t>Порядок назначения и проведения публичных слушаний определяется решением Думы района  в соответствии с законом Ханты-Мансийского автономного округа - Югры и</w:t>
      </w:r>
      <w:bookmarkStart w:id="2" w:name="Par12"/>
      <w:bookmarkEnd w:id="2"/>
      <w:r>
        <w:rPr>
          <w:rFonts w:ascii="Times New Roman" w:eastAsia="Times New Roman" w:hAnsi="Times New Roman" w:cs="Times New Roman"/>
          <w:sz w:val="24"/>
          <w:szCs w:val="24"/>
          <w:lang w:eastAsia="ru-RU"/>
        </w:rPr>
        <w:t xml:space="preserve"> должен предусматривать оповещение жителей района о времени и месте проведения публичных слушаний, а также возможность ознакомления с проектом муниципального правового акта, в том числе посредством его размещения на официальном сайте органов местного самоуправления Белоярского района в информационно-телекоммуникационной сети «Интернет» (далее - официальный</w:t>
      </w:r>
      <w:proofErr w:type="gramEnd"/>
      <w:r>
        <w:rPr>
          <w:rFonts w:ascii="Times New Roman" w:eastAsia="Times New Roman" w:hAnsi="Times New Roman" w:cs="Times New Roman"/>
          <w:sz w:val="24"/>
          <w:szCs w:val="24"/>
          <w:lang w:eastAsia="ru-RU"/>
        </w:rPr>
        <w:t xml:space="preserve"> сайт), не менее чем за 10 дней до их проведения, возможность представления жителями муниципального образования своих замечаний и предложений по вынесенному на обсуждение проекту муниципального правового акта, в том числе посредством официального сайта, другие меры, обеспечивающие участие в публичных слушаниях жителей муниципального образования.</w:t>
      </w:r>
    </w:p>
    <w:p w:rsidR="006B5BBD" w:rsidRDefault="00095BA8">
      <w:pPr>
        <w:spacing w:after="0"/>
        <w:ind w:left="8" w:firstLine="698"/>
        <w:jc w:val="both"/>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Решением Думы района может быть установлено, что для размещения материалов и информации, указанных в абзаце первом настоящего пункта, обеспечения возможности представления жителями района своих замечаний и предложений по проекту муниципального правового акта, а также для участия жителей района в публичных слушаниях с соблюдением требований об обязательном использовании для таких целей официального сайта может использоваться федеральная государственная информационная система «Единый портал</w:t>
      </w:r>
      <w:proofErr w:type="gramEnd"/>
      <w:r>
        <w:rPr>
          <w:rFonts w:ascii="Times New Roman" w:eastAsia="Times New Roman" w:hAnsi="Times New Roman" w:cs="Times New Roman"/>
          <w:sz w:val="24"/>
          <w:szCs w:val="24"/>
          <w:lang w:eastAsia="ru-RU"/>
        </w:rPr>
        <w:t xml:space="preserve"> государственных и муниципальных услуг (функций)», порядок использования которой устанавливается Правительством Российской Федерации.</w:t>
      </w:r>
    </w:p>
    <w:p w:rsidR="006B5BBD" w:rsidRDefault="00095BA8">
      <w:pPr>
        <w:spacing w:after="0"/>
        <w:ind w:left="8" w:firstLine="69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6. Решение о назначении публичных слушаний должно быть принято в течение 10 дней с момента поступления инициативы проведения публичных слушаний, предусмотренной </w:t>
      </w:r>
      <w:hyperlink w:anchor="Par6" w:history="1">
        <w:r>
          <w:rPr>
            <w:rFonts w:ascii="Times New Roman" w:eastAsia="Times New Roman" w:hAnsi="Times New Roman" w:cs="Times New Roman"/>
            <w:sz w:val="24"/>
            <w:szCs w:val="24"/>
            <w:lang w:eastAsia="ru-RU"/>
          </w:rPr>
          <w:t>пунктом  4</w:t>
        </w:r>
      </w:hyperlink>
      <w:r>
        <w:rPr>
          <w:rFonts w:ascii="Times New Roman" w:eastAsia="Times New Roman" w:hAnsi="Times New Roman" w:cs="Times New Roman"/>
          <w:sz w:val="24"/>
          <w:szCs w:val="24"/>
          <w:lang w:eastAsia="ru-RU"/>
        </w:rPr>
        <w:t xml:space="preserve"> настоящей статьи.</w:t>
      </w:r>
    </w:p>
    <w:p w:rsidR="006B5BBD" w:rsidRDefault="00095BA8">
      <w:pPr>
        <w:spacing w:after="0"/>
        <w:ind w:left="8" w:firstLine="69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7. </w:t>
      </w:r>
      <w:proofErr w:type="gramStart"/>
      <w:r>
        <w:rPr>
          <w:rFonts w:ascii="Times New Roman" w:eastAsia="Times New Roman" w:hAnsi="Times New Roman" w:cs="Times New Roman"/>
          <w:sz w:val="24"/>
          <w:szCs w:val="24"/>
          <w:lang w:eastAsia="ru-RU"/>
        </w:rPr>
        <w:t>По проектам генеральных планов, проектам правил землепользования и застройки, проектам планировки территории, проектам межевания территории, проектам правил благоустройства территорий, проектам, предусматривающим внесение изменений в один из указанных утвержденных документов,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w:t>
      </w:r>
      <w:proofErr w:type="gramEnd"/>
      <w:r>
        <w:rPr>
          <w:rFonts w:ascii="Times New Roman" w:eastAsia="Times New Roman" w:hAnsi="Times New Roman" w:cs="Times New Roman"/>
          <w:sz w:val="24"/>
          <w:szCs w:val="24"/>
          <w:lang w:eastAsia="ru-RU"/>
        </w:rPr>
        <w:t xml:space="preserve"> строительства, вопросам изменения одного вида разрешенного использования земельных участков и объектов капитального строительства на другой вид такого использования при отсутствии утвержденных правил землепользования и застройки проводятся публичные слушания или общественные обсуждения в соответствии с </w:t>
      </w:r>
      <w:hyperlink r:id="rId16" w:history="1">
        <w:r>
          <w:rPr>
            <w:rFonts w:ascii="Times New Roman" w:eastAsia="Times New Roman" w:hAnsi="Times New Roman" w:cs="Times New Roman"/>
            <w:sz w:val="24"/>
            <w:szCs w:val="24"/>
            <w:lang w:eastAsia="ru-RU"/>
          </w:rPr>
          <w:t>законодательством</w:t>
        </w:r>
      </w:hyperlink>
      <w:r>
        <w:rPr>
          <w:rFonts w:ascii="Times New Roman" w:eastAsia="Times New Roman" w:hAnsi="Times New Roman" w:cs="Times New Roman"/>
          <w:sz w:val="24"/>
          <w:szCs w:val="24"/>
          <w:lang w:eastAsia="ru-RU"/>
        </w:rPr>
        <w:t xml:space="preserve"> о градостроительной деятельности.</w:t>
      </w:r>
    </w:p>
    <w:p w:rsidR="006B5BBD" w:rsidRDefault="00095BA8">
      <w:pPr>
        <w:spacing w:after="0"/>
        <w:ind w:left="8" w:firstLine="69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8. Результаты публичных слушаний, общественных обсуждений подлежат обязательному рассмотрению Думой района при рассмотрении проектов муниципальных правовых актов.</w:t>
      </w:r>
    </w:p>
    <w:p w:rsidR="006B5BBD" w:rsidRDefault="00095BA8">
      <w:pPr>
        <w:spacing w:after="0"/>
        <w:ind w:left="8" w:firstLine="69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 Результаты публичных слушаний, общественных обсуждений, включая мотивированное обоснование принятых решений, подлежат обнародованию.</w:t>
      </w:r>
    </w:p>
    <w:p w:rsidR="006B5BBD" w:rsidRDefault="00095BA8">
      <w:pPr>
        <w:spacing w:after="0"/>
        <w:ind w:left="8" w:firstLine="69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 Результаты публичных слушаний, общественных обсуждений носят рекомендательный характер</w:t>
      </w:r>
      <w:proofErr w:type="gramStart"/>
      <w:r>
        <w:rPr>
          <w:rFonts w:ascii="Times New Roman" w:eastAsia="Times New Roman" w:hAnsi="Times New Roman" w:cs="Times New Roman"/>
          <w:sz w:val="24"/>
          <w:szCs w:val="24"/>
          <w:lang w:eastAsia="ru-RU"/>
        </w:rPr>
        <w:t>.».</w:t>
      </w:r>
      <w:proofErr w:type="gramEnd"/>
    </w:p>
    <w:p w:rsidR="006B5BBD" w:rsidRDefault="006B5BBD">
      <w:pPr>
        <w:spacing w:after="0"/>
        <w:ind w:left="8" w:firstLine="698"/>
        <w:jc w:val="both"/>
        <w:rPr>
          <w:rFonts w:ascii="Times New Roman" w:eastAsia="Times New Roman" w:hAnsi="Times New Roman" w:cs="Times New Roman"/>
          <w:sz w:val="24"/>
          <w:szCs w:val="24"/>
          <w:lang w:eastAsia="ru-RU"/>
        </w:rPr>
      </w:pPr>
    </w:p>
    <w:p w:rsidR="006B5BBD" w:rsidRDefault="00095BA8">
      <w:pPr>
        <w:numPr>
          <w:ilvl w:val="0"/>
          <w:numId w:val="2"/>
        </w:numPr>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Статью 12 изложить в следующей редакции:</w:t>
      </w:r>
    </w:p>
    <w:p w:rsidR="006B5BBD" w:rsidRDefault="00095BA8">
      <w:pPr>
        <w:spacing w:after="0"/>
        <w:ind w:left="708"/>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sz w:val="24"/>
          <w:szCs w:val="24"/>
          <w:lang w:eastAsia="ru-RU"/>
        </w:rPr>
        <w:t>«</w:t>
      </w:r>
      <w:r>
        <w:rPr>
          <w:rFonts w:ascii="Times New Roman" w:eastAsia="Times New Roman" w:hAnsi="Times New Roman" w:cs="Times New Roman"/>
          <w:b/>
          <w:bCs/>
          <w:sz w:val="24"/>
          <w:szCs w:val="24"/>
          <w:lang w:eastAsia="ru-RU"/>
        </w:rPr>
        <w:t>Статья 12. Собрание граждан</w:t>
      </w:r>
    </w:p>
    <w:p w:rsidR="006B5BBD" w:rsidRDefault="00095BA8">
      <w:pPr>
        <w:spacing w:after="0"/>
        <w:ind w:left="8" w:firstLine="69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 </w:t>
      </w:r>
      <w:proofErr w:type="gramStart"/>
      <w:r>
        <w:rPr>
          <w:rFonts w:ascii="Times New Roman" w:eastAsia="Times New Roman" w:hAnsi="Times New Roman" w:cs="Times New Roman"/>
          <w:sz w:val="24"/>
          <w:szCs w:val="24"/>
          <w:lang w:eastAsia="ru-RU"/>
        </w:rPr>
        <w:t>Собрания граждан могут проводиться</w:t>
      </w:r>
      <w:bookmarkStart w:id="3" w:name="Par1"/>
      <w:bookmarkEnd w:id="3"/>
      <w:r>
        <w:rPr>
          <w:rFonts w:ascii="Times New Roman" w:eastAsia="Times New Roman" w:hAnsi="Times New Roman" w:cs="Times New Roman"/>
          <w:sz w:val="24"/>
          <w:szCs w:val="24"/>
          <w:lang w:eastAsia="ru-RU"/>
        </w:rPr>
        <w:t xml:space="preserve"> для обсуждения вопросов непосредственного обеспечения жизнедеятельности населения, для информирования населения о деятельности органов местного самоуправления и должностных лиц местного самоуправления, на территории муниципального образования или на части его территории по вопросу выявления мнения граждан о поддержке инициативного проекта</w:t>
      </w:r>
      <w:bookmarkStart w:id="4" w:name="Par4"/>
      <w:bookmarkEnd w:id="4"/>
      <w:r>
        <w:rPr>
          <w:rFonts w:ascii="Times New Roman" w:eastAsia="Times New Roman" w:hAnsi="Times New Roman" w:cs="Times New Roman"/>
          <w:sz w:val="24"/>
          <w:szCs w:val="24"/>
          <w:lang w:eastAsia="ru-RU"/>
        </w:rPr>
        <w:t>, в целях осуществления территориального общественного самоуправления на части территории муниципального образования.</w:t>
      </w:r>
      <w:proofErr w:type="gramEnd"/>
    </w:p>
    <w:p w:rsidR="006B5BBD" w:rsidRDefault="00095BA8">
      <w:pPr>
        <w:spacing w:after="0"/>
        <w:ind w:left="8" w:firstLine="69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 Собрание граждан проводится по инициативе населения, Думы района, главы района, а также в случаях, предусмотренных уставом территориального общественного самоуправления.</w:t>
      </w:r>
    </w:p>
    <w:p w:rsidR="006B5BBD" w:rsidRDefault="00095BA8">
      <w:pPr>
        <w:spacing w:after="0"/>
        <w:ind w:left="8" w:firstLine="69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3. Собрание граждан, проводимое по инициативе Думы района или главы района, назначается Думой района или главой района. Собрание граждан, проводимое по инициативе населения, назначается Думой района в порядке, установленном решением Думы района. </w:t>
      </w:r>
    </w:p>
    <w:p w:rsidR="006B5BBD" w:rsidRDefault="00095BA8">
      <w:pPr>
        <w:spacing w:after="0"/>
        <w:ind w:left="8" w:firstLine="69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 Порядок назначения и проведения собрания граждан, а также полномочия собрания граждан  определяются Федеральным законом от 20 марта 2025 года № 33-ФЗ «Об общих принципах организации местного самоуправления в единой системе публичной власти», решением Думы района, уставом территориального общественного самоуправления.</w:t>
      </w:r>
    </w:p>
    <w:p w:rsidR="006B5BBD" w:rsidRDefault="00095BA8">
      <w:pPr>
        <w:spacing w:after="0"/>
        <w:ind w:left="8" w:firstLine="69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 В собрании граждан, проводимом на территории муниципального образования или на части его территории по вопросу выявления мнения граждан о поддержке инициативного проекта, вправе принимать участие жители соответствующей территории, достигшие восемнадцатилетнего возраста.</w:t>
      </w:r>
    </w:p>
    <w:p w:rsidR="006B5BBD" w:rsidRDefault="00095BA8">
      <w:pPr>
        <w:spacing w:after="0"/>
        <w:ind w:left="8" w:firstLine="69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 Собрание граждан может принимать обращения к органам местного самоуправления и должностным лицам местного самоуправления, а также избирать лиц, уполномоченных представлять собрание граждан во взаимоотношениях с органами местного самоуправления и должностными лицами местного самоуправления.</w:t>
      </w:r>
    </w:p>
    <w:p w:rsidR="006B5BBD" w:rsidRDefault="00095BA8">
      <w:pPr>
        <w:spacing w:after="0"/>
        <w:ind w:left="8" w:firstLine="69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 Собрание граждан, проводимое по вопросам, связанным с осуществлением территориального общественного самоуправления, принимает решения по вопросам, отнесенным к его компетенции уставом территориального общественного самоуправления.</w:t>
      </w:r>
    </w:p>
    <w:p w:rsidR="006B5BBD" w:rsidRDefault="00095BA8">
      <w:pPr>
        <w:spacing w:after="0"/>
        <w:ind w:left="8" w:firstLine="69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 Обращения, принятые собранием граждан, подлежат обязательному рассмотрению органами местного самоуправления и должностными лицами местного самоуправления, к компетенции которых отнесено решение содержащихся в обращениях вопросов, с направлением письменного ответа.</w:t>
      </w:r>
    </w:p>
    <w:p w:rsidR="006B5BBD" w:rsidRDefault="00095BA8">
      <w:pPr>
        <w:spacing w:after="0"/>
        <w:ind w:left="8" w:firstLine="69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 Итоги собрания граждан подлежат официальному обнародованию</w:t>
      </w:r>
      <w:proofErr w:type="gramStart"/>
      <w:r>
        <w:rPr>
          <w:rFonts w:ascii="Times New Roman" w:eastAsia="Times New Roman" w:hAnsi="Times New Roman" w:cs="Times New Roman"/>
          <w:sz w:val="24"/>
          <w:szCs w:val="24"/>
          <w:lang w:eastAsia="ru-RU"/>
        </w:rPr>
        <w:t>.».</w:t>
      </w:r>
      <w:proofErr w:type="gramEnd"/>
    </w:p>
    <w:p w:rsidR="006B5BBD" w:rsidRDefault="006B5BBD">
      <w:pPr>
        <w:spacing w:after="0"/>
        <w:ind w:left="8" w:firstLine="698"/>
        <w:jc w:val="both"/>
        <w:rPr>
          <w:rFonts w:ascii="Times New Roman" w:eastAsia="Times New Roman" w:hAnsi="Times New Roman" w:cs="Times New Roman"/>
          <w:sz w:val="24"/>
          <w:szCs w:val="24"/>
          <w:lang w:eastAsia="ru-RU"/>
        </w:rPr>
      </w:pPr>
    </w:p>
    <w:p w:rsidR="006B5BBD" w:rsidRDefault="00095BA8">
      <w:pPr>
        <w:numPr>
          <w:ilvl w:val="0"/>
          <w:numId w:val="2"/>
        </w:numPr>
        <w:spacing w:after="0"/>
        <w:jc w:val="both"/>
        <w:rPr>
          <w:rFonts w:ascii="Times New Roman" w:eastAsia="Times New Roman" w:hAnsi="Times New Roman" w:cs="Times New Roman"/>
          <w:sz w:val="24"/>
          <w:szCs w:val="24"/>
          <w:lang w:val="en-US" w:eastAsia="ru-RU"/>
        </w:rPr>
      </w:pPr>
      <w:proofErr w:type="spellStart"/>
      <w:r>
        <w:rPr>
          <w:rFonts w:ascii="Times New Roman" w:eastAsia="Times New Roman" w:hAnsi="Times New Roman" w:cs="Times New Roman"/>
          <w:sz w:val="24"/>
          <w:szCs w:val="24"/>
          <w:lang w:val="en-US" w:eastAsia="ru-RU"/>
        </w:rPr>
        <w:t>Статью</w:t>
      </w:r>
      <w:proofErr w:type="spellEnd"/>
      <w:r>
        <w:rPr>
          <w:rFonts w:ascii="Times New Roman" w:eastAsia="Times New Roman" w:hAnsi="Times New Roman" w:cs="Times New Roman"/>
          <w:sz w:val="24"/>
          <w:szCs w:val="24"/>
          <w:lang w:val="en-US" w:eastAsia="ru-RU"/>
        </w:rPr>
        <w:t xml:space="preserve"> 13 </w:t>
      </w:r>
      <w:proofErr w:type="spellStart"/>
      <w:r>
        <w:rPr>
          <w:rFonts w:ascii="Times New Roman" w:eastAsia="Times New Roman" w:hAnsi="Times New Roman" w:cs="Times New Roman"/>
          <w:sz w:val="24"/>
          <w:szCs w:val="24"/>
          <w:lang w:val="en-US" w:eastAsia="ru-RU"/>
        </w:rPr>
        <w:t>признать</w:t>
      </w:r>
      <w:proofErr w:type="spellEnd"/>
      <w:r>
        <w:rPr>
          <w:rFonts w:ascii="Times New Roman" w:eastAsia="Times New Roman" w:hAnsi="Times New Roman" w:cs="Times New Roman"/>
          <w:sz w:val="24"/>
          <w:szCs w:val="24"/>
          <w:lang w:val="en-US" w:eastAsia="ru-RU"/>
        </w:rPr>
        <w:t xml:space="preserve"> </w:t>
      </w:r>
      <w:proofErr w:type="spellStart"/>
      <w:r>
        <w:rPr>
          <w:rFonts w:ascii="Times New Roman" w:eastAsia="Times New Roman" w:hAnsi="Times New Roman" w:cs="Times New Roman"/>
          <w:sz w:val="24"/>
          <w:szCs w:val="24"/>
          <w:lang w:val="en-US" w:eastAsia="ru-RU"/>
        </w:rPr>
        <w:t>утратившей</w:t>
      </w:r>
      <w:proofErr w:type="spellEnd"/>
      <w:r>
        <w:rPr>
          <w:rFonts w:ascii="Times New Roman" w:eastAsia="Times New Roman" w:hAnsi="Times New Roman" w:cs="Times New Roman"/>
          <w:sz w:val="24"/>
          <w:szCs w:val="24"/>
          <w:lang w:val="en-US" w:eastAsia="ru-RU"/>
        </w:rPr>
        <w:t xml:space="preserve"> </w:t>
      </w:r>
      <w:proofErr w:type="spellStart"/>
      <w:r>
        <w:rPr>
          <w:rFonts w:ascii="Times New Roman" w:eastAsia="Times New Roman" w:hAnsi="Times New Roman" w:cs="Times New Roman"/>
          <w:sz w:val="24"/>
          <w:szCs w:val="24"/>
          <w:lang w:val="en-US" w:eastAsia="ru-RU"/>
        </w:rPr>
        <w:t>силу</w:t>
      </w:r>
      <w:proofErr w:type="spellEnd"/>
      <w:r>
        <w:rPr>
          <w:rFonts w:ascii="Times New Roman" w:eastAsia="Times New Roman" w:hAnsi="Times New Roman" w:cs="Times New Roman"/>
          <w:sz w:val="24"/>
          <w:szCs w:val="24"/>
          <w:lang w:val="en-US" w:eastAsia="ru-RU"/>
        </w:rPr>
        <w:t>.</w:t>
      </w:r>
    </w:p>
    <w:p w:rsidR="006B5BBD" w:rsidRDefault="006B5BBD">
      <w:pPr>
        <w:spacing w:after="0"/>
        <w:jc w:val="both"/>
        <w:rPr>
          <w:rFonts w:ascii="Times New Roman" w:eastAsia="Times New Roman" w:hAnsi="Times New Roman" w:cs="Times New Roman"/>
          <w:sz w:val="24"/>
          <w:szCs w:val="24"/>
          <w:lang w:val="en-US" w:eastAsia="ru-RU"/>
        </w:rPr>
      </w:pPr>
    </w:p>
    <w:p w:rsidR="006B5BBD" w:rsidRDefault="00095BA8">
      <w:pPr>
        <w:numPr>
          <w:ilvl w:val="0"/>
          <w:numId w:val="2"/>
        </w:numPr>
        <w:spacing w:after="0"/>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 xml:space="preserve">В </w:t>
      </w:r>
      <w:proofErr w:type="spellStart"/>
      <w:r>
        <w:rPr>
          <w:rFonts w:ascii="Times New Roman" w:eastAsia="Times New Roman" w:hAnsi="Times New Roman" w:cs="Times New Roman"/>
          <w:sz w:val="24"/>
          <w:szCs w:val="24"/>
          <w:lang w:val="en-US" w:eastAsia="ru-RU"/>
        </w:rPr>
        <w:t>статье</w:t>
      </w:r>
      <w:proofErr w:type="spellEnd"/>
      <w:r>
        <w:rPr>
          <w:rFonts w:ascii="Times New Roman" w:eastAsia="Times New Roman" w:hAnsi="Times New Roman" w:cs="Times New Roman"/>
          <w:sz w:val="24"/>
          <w:szCs w:val="24"/>
          <w:lang w:val="en-US" w:eastAsia="ru-RU"/>
        </w:rPr>
        <w:t xml:space="preserve"> 14:</w:t>
      </w:r>
    </w:p>
    <w:p w:rsidR="006B5BBD" w:rsidRDefault="00095BA8">
      <w:pPr>
        <w:numPr>
          <w:ilvl w:val="0"/>
          <w:numId w:val="7"/>
        </w:numPr>
        <w:spacing w:after="0"/>
        <w:ind w:left="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наименование статьи изложить в следующей редакции:</w:t>
      </w:r>
    </w:p>
    <w:p w:rsidR="006B5BBD" w:rsidRDefault="00095BA8">
      <w:pPr>
        <w:spacing w:after="0"/>
        <w:jc w:val="both"/>
        <w:rPr>
          <w:rFonts w:ascii="Times New Roman" w:eastAsia="Times New Roman" w:hAnsi="Times New Roman" w:cs="Times New Roman"/>
          <w:b/>
          <w:bCs/>
          <w:sz w:val="24"/>
          <w:szCs w:val="24"/>
          <w:lang w:val="en-US" w:eastAsia="ru-RU"/>
        </w:rPr>
      </w:pPr>
      <w:r>
        <w:rPr>
          <w:rFonts w:ascii="Times New Roman" w:eastAsia="Times New Roman" w:hAnsi="Times New Roman" w:cs="Times New Roman"/>
          <w:sz w:val="24"/>
          <w:szCs w:val="24"/>
          <w:lang w:eastAsia="ru-RU"/>
        </w:rPr>
        <w:tab/>
      </w:r>
      <w:proofErr w:type="gramStart"/>
      <w:r>
        <w:rPr>
          <w:rFonts w:ascii="Times New Roman" w:eastAsia="Times New Roman" w:hAnsi="Times New Roman" w:cs="Times New Roman"/>
          <w:sz w:val="24"/>
          <w:szCs w:val="24"/>
          <w:lang w:val="en-US" w:eastAsia="ru-RU"/>
        </w:rPr>
        <w:t>«</w:t>
      </w:r>
      <w:proofErr w:type="spellStart"/>
      <w:r>
        <w:rPr>
          <w:rFonts w:ascii="Times New Roman" w:eastAsia="Times New Roman" w:hAnsi="Times New Roman" w:cs="Times New Roman"/>
          <w:b/>
          <w:bCs/>
          <w:sz w:val="24"/>
          <w:szCs w:val="24"/>
          <w:lang w:val="en-US" w:eastAsia="ru-RU"/>
        </w:rPr>
        <w:t>Статья</w:t>
      </w:r>
      <w:proofErr w:type="spellEnd"/>
      <w:r>
        <w:rPr>
          <w:rFonts w:ascii="Times New Roman" w:eastAsia="Times New Roman" w:hAnsi="Times New Roman" w:cs="Times New Roman"/>
          <w:b/>
          <w:bCs/>
          <w:sz w:val="24"/>
          <w:szCs w:val="24"/>
          <w:lang w:val="en-US" w:eastAsia="ru-RU"/>
        </w:rPr>
        <w:t xml:space="preserve"> 14.</w:t>
      </w:r>
      <w:proofErr w:type="gramEnd"/>
      <w:r>
        <w:rPr>
          <w:rFonts w:ascii="Times New Roman" w:eastAsia="Times New Roman" w:hAnsi="Times New Roman" w:cs="Times New Roman"/>
          <w:b/>
          <w:bCs/>
          <w:sz w:val="24"/>
          <w:szCs w:val="24"/>
          <w:lang w:val="en-US" w:eastAsia="ru-RU"/>
        </w:rPr>
        <w:t xml:space="preserve"> </w:t>
      </w:r>
      <w:proofErr w:type="spellStart"/>
      <w:r>
        <w:rPr>
          <w:rFonts w:ascii="Times New Roman" w:eastAsia="Times New Roman" w:hAnsi="Times New Roman" w:cs="Times New Roman"/>
          <w:b/>
          <w:bCs/>
          <w:sz w:val="24"/>
          <w:szCs w:val="24"/>
          <w:lang w:val="en-US" w:eastAsia="ru-RU"/>
        </w:rPr>
        <w:t>Опрос</w:t>
      </w:r>
      <w:proofErr w:type="spellEnd"/>
      <w:r>
        <w:rPr>
          <w:rFonts w:ascii="Times New Roman" w:eastAsia="Times New Roman" w:hAnsi="Times New Roman" w:cs="Times New Roman"/>
          <w:sz w:val="24"/>
          <w:szCs w:val="24"/>
          <w:lang w:val="en-US" w:eastAsia="ru-RU"/>
        </w:rPr>
        <w:t>»;</w:t>
      </w:r>
    </w:p>
    <w:p w:rsidR="006B5BBD" w:rsidRDefault="00095BA8">
      <w:pPr>
        <w:numPr>
          <w:ilvl w:val="0"/>
          <w:numId w:val="7"/>
        </w:numPr>
        <w:spacing w:after="0"/>
        <w:ind w:left="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пункт 1 изложить в следующей редакции:</w:t>
      </w:r>
    </w:p>
    <w:p w:rsidR="006B5BBD" w:rsidRDefault="00095BA8">
      <w:pPr>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«1. </w:t>
      </w:r>
      <w:proofErr w:type="gramStart"/>
      <w:r>
        <w:rPr>
          <w:rFonts w:ascii="Times New Roman" w:eastAsia="Times New Roman" w:hAnsi="Times New Roman" w:cs="Times New Roman"/>
          <w:sz w:val="24"/>
          <w:szCs w:val="24"/>
          <w:lang w:eastAsia="ru-RU"/>
        </w:rPr>
        <w:t>Опрос граждан может проводиться на всей территории Белоярского района  или на части его территории для выявления мнения населения при принятии решений органами местного самоуправления Белоярского района и должностными лицами местного самоуправления в части осуществления полномочий по решению вопросов непосредственного обеспечения жизнедеятельности населения, а также органами государственной власти Ханты-Мансийского автономного округа - Югры  в части осуществления полномочий по решению вопросов установления общих</w:t>
      </w:r>
      <w:proofErr w:type="gramEnd"/>
      <w:r>
        <w:rPr>
          <w:rFonts w:ascii="Times New Roman" w:eastAsia="Times New Roman" w:hAnsi="Times New Roman" w:cs="Times New Roman"/>
          <w:sz w:val="24"/>
          <w:szCs w:val="24"/>
          <w:lang w:eastAsia="ru-RU"/>
        </w:rPr>
        <w:t xml:space="preserve"> принципов организации местного самоуправления.</w:t>
      </w:r>
    </w:p>
    <w:p w:rsidR="006B5BBD" w:rsidRDefault="00095BA8">
      <w:pPr>
        <w:spacing w:after="0"/>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Результаты опроса носят рекомендательный характер и  подлежат обнародованию</w:t>
      </w:r>
      <w:proofErr w:type="gramStart"/>
      <w:r>
        <w:rPr>
          <w:rFonts w:ascii="Times New Roman" w:eastAsia="Times New Roman" w:hAnsi="Times New Roman" w:cs="Times New Roman"/>
          <w:sz w:val="24"/>
          <w:szCs w:val="24"/>
          <w:lang w:eastAsia="ru-RU"/>
        </w:rPr>
        <w:t>.»;</w:t>
      </w:r>
      <w:proofErr w:type="gramEnd"/>
    </w:p>
    <w:p w:rsidR="006B5BBD" w:rsidRDefault="00095BA8">
      <w:pPr>
        <w:numPr>
          <w:ilvl w:val="0"/>
          <w:numId w:val="7"/>
        </w:numPr>
        <w:spacing w:after="0"/>
        <w:ind w:left="8" w:firstLine="69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в пункте 2 слово «шестнадцатилетнего» заменить словом «восемнадцатилетнего»;  </w:t>
      </w:r>
    </w:p>
    <w:p w:rsidR="006B5BBD" w:rsidRDefault="00095BA8">
      <w:pPr>
        <w:numPr>
          <w:ilvl w:val="0"/>
          <w:numId w:val="7"/>
        </w:numPr>
        <w:spacing w:after="0"/>
        <w:ind w:left="8" w:firstLine="69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пункты 3, 4 изложить в следующей редакции:</w:t>
      </w:r>
    </w:p>
    <w:p w:rsidR="006B5BBD" w:rsidRDefault="00095BA8">
      <w:pPr>
        <w:spacing w:after="0"/>
        <w:ind w:left="64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 Опрос граждан проводится по инициативе:</w:t>
      </w:r>
    </w:p>
    <w:p w:rsidR="006B5BBD" w:rsidRDefault="00095BA8">
      <w:pPr>
        <w:spacing w:after="0"/>
        <w:ind w:left="64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 Думы района или  главы района;</w:t>
      </w:r>
    </w:p>
    <w:p w:rsidR="006B5BBD" w:rsidRDefault="00095BA8">
      <w:pPr>
        <w:spacing w:after="0"/>
        <w:ind w:firstLine="63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 органов государственной власти Ханты-Мансийского автономного округа - Югры;</w:t>
      </w:r>
    </w:p>
    <w:p w:rsidR="006B5BBD" w:rsidRDefault="00095BA8">
      <w:pPr>
        <w:spacing w:after="0"/>
        <w:ind w:firstLine="66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 жителей Белоярского района  или его части, в которых предлагается реализовать инициативный проект, - для выявления мнения граждан о поддержке данного инициативного проекта.</w:t>
      </w:r>
    </w:p>
    <w:p w:rsidR="006B5BBD" w:rsidRDefault="00095BA8">
      <w:pPr>
        <w:spacing w:after="0"/>
        <w:ind w:firstLine="66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 Решение о назначении опроса принимается Думой района в течение трех месяцев с момента поступления инициативы проведения опроса граждан, предусмотренной пунктом 3 настоящей статьи</w:t>
      </w:r>
      <w:proofErr w:type="gramStart"/>
      <w:r>
        <w:rPr>
          <w:rFonts w:ascii="Times New Roman" w:eastAsia="Times New Roman" w:hAnsi="Times New Roman" w:cs="Times New Roman"/>
          <w:sz w:val="24"/>
          <w:szCs w:val="24"/>
          <w:lang w:eastAsia="ru-RU"/>
        </w:rPr>
        <w:t xml:space="preserve">.». </w:t>
      </w:r>
      <w:proofErr w:type="gramEnd"/>
    </w:p>
    <w:p w:rsidR="006B5BBD" w:rsidRDefault="006B5BBD">
      <w:pPr>
        <w:spacing w:after="0"/>
        <w:ind w:firstLine="660"/>
        <w:jc w:val="both"/>
        <w:rPr>
          <w:rFonts w:ascii="Times New Roman" w:eastAsia="Times New Roman" w:hAnsi="Times New Roman" w:cs="Times New Roman"/>
          <w:sz w:val="24"/>
          <w:szCs w:val="24"/>
          <w:lang w:eastAsia="ru-RU"/>
        </w:rPr>
      </w:pPr>
    </w:p>
    <w:p w:rsidR="006B5BBD" w:rsidRDefault="00095BA8">
      <w:pPr>
        <w:numPr>
          <w:ilvl w:val="0"/>
          <w:numId w:val="2"/>
        </w:numPr>
        <w:spacing w:after="0"/>
        <w:jc w:val="both"/>
        <w:rPr>
          <w:rFonts w:ascii="Times New Roman" w:eastAsia="Times New Roman" w:hAnsi="Times New Roman" w:cs="Times New Roman"/>
          <w:sz w:val="24"/>
          <w:szCs w:val="24"/>
          <w:lang w:val="en-US" w:eastAsia="ru-RU"/>
        </w:rPr>
      </w:pPr>
      <w:proofErr w:type="spellStart"/>
      <w:r>
        <w:rPr>
          <w:rFonts w:ascii="Times New Roman" w:eastAsia="Times New Roman" w:hAnsi="Times New Roman" w:cs="Times New Roman"/>
          <w:sz w:val="24"/>
          <w:szCs w:val="24"/>
          <w:lang w:val="en-US" w:eastAsia="ru-RU"/>
        </w:rPr>
        <w:t>Статью</w:t>
      </w:r>
      <w:proofErr w:type="spellEnd"/>
      <w:r>
        <w:rPr>
          <w:rFonts w:ascii="Times New Roman" w:eastAsia="Times New Roman" w:hAnsi="Times New Roman" w:cs="Times New Roman"/>
          <w:sz w:val="24"/>
          <w:szCs w:val="24"/>
          <w:lang w:val="en-US" w:eastAsia="ru-RU"/>
        </w:rPr>
        <w:t xml:space="preserve"> 15 </w:t>
      </w:r>
      <w:proofErr w:type="spellStart"/>
      <w:r>
        <w:rPr>
          <w:rFonts w:ascii="Times New Roman" w:eastAsia="Times New Roman" w:hAnsi="Times New Roman" w:cs="Times New Roman"/>
          <w:sz w:val="24"/>
          <w:szCs w:val="24"/>
          <w:lang w:val="en-US" w:eastAsia="ru-RU"/>
        </w:rPr>
        <w:t>признать</w:t>
      </w:r>
      <w:proofErr w:type="spellEnd"/>
      <w:r>
        <w:rPr>
          <w:rFonts w:ascii="Times New Roman" w:eastAsia="Times New Roman" w:hAnsi="Times New Roman" w:cs="Times New Roman"/>
          <w:sz w:val="24"/>
          <w:szCs w:val="24"/>
          <w:lang w:val="en-US" w:eastAsia="ru-RU"/>
        </w:rPr>
        <w:t xml:space="preserve"> </w:t>
      </w:r>
      <w:proofErr w:type="spellStart"/>
      <w:r>
        <w:rPr>
          <w:rFonts w:ascii="Times New Roman" w:eastAsia="Times New Roman" w:hAnsi="Times New Roman" w:cs="Times New Roman"/>
          <w:sz w:val="24"/>
          <w:szCs w:val="24"/>
          <w:lang w:val="en-US" w:eastAsia="ru-RU"/>
        </w:rPr>
        <w:t>утратившей</w:t>
      </w:r>
      <w:proofErr w:type="spellEnd"/>
      <w:r>
        <w:rPr>
          <w:rFonts w:ascii="Times New Roman" w:eastAsia="Times New Roman" w:hAnsi="Times New Roman" w:cs="Times New Roman"/>
          <w:sz w:val="24"/>
          <w:szCs w:val="24"/>
          <w:lang w:val="en-US" w:eastAsia="ru-RU"/>
        </w:rPr>
        <w:t xml:space="preserve"> </w:t>
      </w:r>
      <w:proofErr w:type="spellStart"/>
      <w:r>
        <w:rPr>
          <w:rFonts w:ascii="Times New Roman" w:eastAsia="Times New Roman" w:hAnsi="Times New Roman" w:cs="Times New Roman"/>
          <w:sz w:val="24"/>
          <w:szCs w:val="24"/>
          <w:lang w:val="en-US" w:eastAsia="ru-RU"/>
        </w:rPr>
        <w:t>силу</w:t>
      </w:r>
      <w:proofErr w:type="spellEnd"/>
      <w:r>
        <w:rPr>
          <w:rFonts w:ascii="Times New Roman" w:eastAsia="Times New Roman" w:hAnsi="Times New Roman" w:cs="Times New Roman"/>
          <w:sz w:val="24"/>
          <w:szCs w:val="24"/>
          <w:lang w:val="en-US" w:eastAsia="ru-RU"/>
        </w:rPr>
        <w:t>.</w:t>
      </w:r>
    </w:p>
    <w:p w:rsidR="006B5BBD" w:rsidRDefault="006B5BBD">
      <w:pPr>
        <w:spacing w:after="0"/>
        <w:jc w:val="both"/>
        <w:rPr>
          <w:rFonts w:ascii="Times New Roman" w:eastAsia="Times New Roman" w:hAnsi="Times New Roman" w:cs="Times New Roman"/>
          <w:sz w:val="24"/>
          <w:szCs w:val="24"/>
          <w:lang w:val="en-US" w:eastAsia="ru-RU"/>
        </w:rPr>
      </w:pPr>
    </w:p>
    <w:p w:rsidR="006B5BBD" w:rsidRDefault="00095BA8">
      <w:pPr>
        <w:numPr>
          <w:ilvl w:val="0"/>
          <w:numId w:val="2"/>
        </w:numPr>
        <w:spacing w:after="0"/>
        <w:jc w:val="both"/>
        <w:rPr>
          <w:rFonts w:ascii="Times New Roman" w:eastAsia="Times New Roman" w:hAnsi="Times New Roman" w:cs="Times New Roman"/>
          <w:sz w:val="24"/>
          <w:szCs w:val="24"/>
          <w:lang w:val="en-US" w:eastAsia="ru-RU"/>
        </w:rPr>
      </w:pPr>
      <w:proofErr w:type="spellStart"/>
      <w:r>
        <w:rPr>
          <w:rFonts w:ascii="Times New Roman" w:eastAsia="Times New Roman" w:hAnsi="Times New Roman" w:cs="Times New Roman"/>
          <w:sz w:val="24"/>
          <w:szCs w:val="24"/>
          <w:lang w:val="en-US" w:eastAsia="ru-RU"/>
        </w:rPr>
        <w:t>Дополнить</w:t>
      </w:r>
      <w:proofErr w:type="spellEnd"/>
      <w:r>
        <w:rPr>
          <w:rFonts w:ascii="Times New Roman" w:eastAsia="Times New Roman" w:hAnsi="Times New Roman" w:cs="Times New Roman"/>
          <w:sz w:val="24"/>
          <w:szCs w:val="24"/>
          <w:lang w:val="en-US" w:eastAsia="ru-RU"/>
        </w:rPr>
        <w:t xml:space="preserve"> </w:t>
      </w:r>
      <w:proofErr w:type="spellStart"/>
      <w:r>
        <w:rPr>
          <w:rFonts w:ascii="Times New Roman" w:eastAsia="Times New Roman" w:hAnsi="Times New Roman" w:cs="Times New Roman"/>
          <w:sz w:val="24"/>
          <w:szCs w:val="24"/>
          <w:lang w:val="en-US" w:eastAsia="ru-RU"/>
        </w:rPr>
        <w:t>статьей</w:t>
      </w:r>
      <w:proofErr w:type="spellEnd"/>
      <w:r>
        <w:rPr>
          <w:rFonts w:ascii="Times New Roman" w:eastAsia="Times New Roman" w:hAnsi="Times New Roman" w:cs="Times New Roman"/>
          <w:sz w:val="24"/>
          <w:szCs w:val="24"/>
          <w:lang w:val="en-US" w:eastAsia="ru-RU"/>
        </w:rPr>
        <w:t xml:space="preserve"> 15.1 </w:t>
      </w:r>
      <w:proofErr w:type="spellStart"/>
      <w:r>
        <w:rPr>
          <w:rFonts w:ascii="Times New Roman" w:eastAsia="Times New Roman" w:hAnsi="Times New Roman" w:cs="Times New Roman"/>
          <w:sz w:val="24"/>
          <w:szCs w:val="24"/>
          <w:lang w:val="en-US" w:eastAsia="ru-RU"/>
        </w:rPr>
        <w:t>следующего</w:t>
      </w:r>
      <w:proofErr w:type="spellEnd"/>
      <w:r>
        <w:rPr>
          <w:rFonts w:ascii="Times New Roman" w:eastAsia="Times New Roman" w:hAnsi="Times New Roman" w:cs="Times New Roman"/>
          <w:sz w:val="24"/>
          <w:szCs w:val="24"/>
          <w:lang w:val="en-US" w:eastAsia="ru-RU"/>
        </w:rPr>
        <w:t xml:space="preserve"> </w:t>
      </w:r>
      <w:proofErr w:type="spellStart"/>
      <w:r>
        <w:rPr>
          <w:rFonts w:ascii="Times New Roman" w:eastAsia="Times New Roman" w:hAnsi="Times New Roman" w:cs="Times New Roman"/>
          <w:sz w:val="24"/>
          <w:szCs w:val="24"/>
          <w:lang w:val="en-US" w:eastAsia="ru-RU"/>
        </w:rPr>
        <w:t>содержания</w:t>
      </w:r>
      <w:proofErr w:type="spellEnd"/>
      <w:r>
        <w:rPr>
          <w:rFonts w:ascii="Times New Roman" w:eastAsia="Times New Roman" w:hAnsi="Times New Roman" w:cs="Times New Roman"/>
          <w:sz w:val="24"/>
          <w:szCs w:val="24"/>
          <w:lang w:val="en-US" w:eastAsia="ru-RU"/>
        </w:rPr>
        <w:t>:</w:t>
      </w:r>
    </w:p>
    <w:p w:rsidR="006B5BBD" w:rsidRDefault="00095BA8">
      <w:pPr>
        <w:spacing w:after="0"/>
        <w:ind w:left="708"/>
        <w:jc w:val="both"/>
        <w:rPr>
          <w:rFonts w:ascii="Times New Roman" w:eastAsia="Times New Roman" w:hAnsi="Times New Roman" w:cs="Times New Roman"/>
          <w:b/>
          <w:bCs/>
          <w:sz w:val="24"/>
          <w:szCs w:val="24"/>
          <w:lang w:val="en-US" w:eastAsia="ru-RU"/>
        </w:rPr>
      </w:pPr>
      <w:proofErr w:type="gramStart"/>
      <w:r>
        <w:rPr>
          <w:rFonts w:ascii="Times New Roman" w:eastAsia="Times New Roman" w:hAnsi="Times New Roman" w:cs="Times New Roman"/>
          <w:sz w:val="24"/>
          <w:szCs w:val="24"/>
          <w:lang w:val="en-US" w:eastAsia="ru-RU"/>
        </w:rPr>
        <w:t>«</w:t>
      </w:r>
      <w:proofErr w:type="spellStart"/>
      <w:r>
        <w:rPr>
          <w:rFonts w:ascii="Times New Roman" w:eastAsia="Times New Roman" w:hAnsi="Times New Roman" w:cs="Times New Roman"/>
          <w:b/>
          <w:bCs/>
          <w:sz w:val="24"/>
          <w:szCs w:val="24"/>
          <w:lang w:val="en-US" w:eastAsia="ru-RU"/>
        </w:rPr>
        <w:t>Статья</w:t>
      </w:r>
      <w:proofErr w:type="spellEnd"/>
      <w:r>
        <w:rPr>
          <w:rFonts w:ascii="Times New Roman" w:eastAsia="Times New Roman" w:hAnsi="Times New Roman" w:cs="Times New Roman"/>
          <w:b/>
          <w:bCs/>
          <w:sz w:val="24"/>
          <w:szCs w:val="24"/>
          <w:lang w:val="en-US" w:eastAsia="ru-RU"/>
        </w:rPr>
        <w:t xml:space="preserve"> 15.1.</w:t>
      </w:r>
      <w:proofErr w:type="gramEnd"/>
      <w:r>
        <w:rPr>
          <w:rFonts w:ascii="Times New Roman" w:eastAsia="Times New Roman" w:hAnsi="Times New Roman" w:cs="Times New Roman"/>
          <w:b/>
          <w:bCs/>
          <w:sz w:val="24"/>
          <w:szCs w:val="24"/>
          <w:lang w:val="en-US" w:eastAsia="ru-RU"/>
        </w:rPr>
        <w:t xml:space="preserve">  </w:t>
      </w:r>
      <w:proofErr w:type="spellStart"/>
      <w:r>
        <w:rPr>
          <w:rFonts w:ascii="Times New Roman" w:eastAsia="Times New Roman" w:hAnsi="Times New Roman" w:cs="Times New Roman"/>
          <w:b/>
          <w:bCs/>
          <w:sz w:val="24"/>
          <w:szCs w:val="24"/>
          <w:lang w:val="en-US" w:eastAsia="ru-RU"/>
        </w:rPr>
        <w:t>Территориальное</w:t>
      </w:r>
      <w:proofErr w:type="spellEnd"/>
      <w:r>
        <w:rPr>
          <w:rFonts w:ascii="Times New Roman" w:eastAsia="Times New Roman" w:hAnsi="Times New Roman" w:cs="Times New Roman"/>
          <w:b/>
          <w:bCs/>
          <w:sz w:val="24"/>
          <w:szCs w:val="24"/>
          <w:lang w:val="en-US" w:eastAsia="ru-RU"/>
        </w:rPr>
        <w:t xml:space="preserve"> </w:t>
      </w:r>
      <w:proofErr w:type="spellStart"/>
      <w:r>
        <w:rPr>
          <w:rFonts w:ascii="Times New Roman" w:eastAsia="Times New Roman" w:hAnsi="Times New Roman" w:cs="Times New Roman"/>
          <w:b/>
          <w:bCs/>
          <w:sz w:val="24"/>
          <w:szCs w:val="24"/>
          <w:lang w:val="en-US" w:eastAsia="ru-RU"/>
        </w:rPr>
        <w:t>общественное</w:t>
      </w:r>
      <w:proofErr w:type="spellEnd"/>
      <w:r>
        <w:rPr>
          <w:rFonts w:ascii="Times New Roman" w:eastAsia="Times New Roman" w:hAnsi="Times New Roman" w:cs="Times New Roman"/>
          <w:b/>
          <w:bCs/>
          <w:sz w:val="24"/>
          <w:szCs w:val="24"/>
          <w:lang w:val="en-US" w:eastAsia="ru-RU"/>
        </w:rPr>
        <w:t xml:space="preserve"> </w:t>
      </w:r>
      <w:proofErr w:type="spellStart"/>
      <w:r>
        <w:rPr>
          <w:rFonts w:ascii="Times New Roman" w:eastAsia="Times New Roman" w:hAnsi="Times New Roman" w:cs="Times New Roman"/>
          <w:b/>
          <w:bCs/>
          <w:sz w:val="24"/>
          <w:szCs w:val="24"/>
          <w:lang w:val="en-US" w:eastAsia="ru-RU"/>
        </w:rPr>
        <w:t>самоуправление</w:t>
      </w:r>
      <w:proofErr w:type="spellEnd"/>
    </w:p>
    <w:p w:rsidR="006B5BBD" w:rsidRDefault="00095BA8">
      <w:pPr>
        <w:spacing w:after="0"/>
        <w:ind w:left="708"/>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 xml:space="preserve">  </w:t>
      </w:r>
    </w:p>
    <w:p w:rsidR="006B5BBD" w:rsidRDefault="00095BA8">
      <w:pPr>
        <w:spacing w:after="0"/>
        <w:ind w:left="8" w:firstLine="69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 Под территориальным общественным самоуправлением понимается самоорганизация граждан по месту их жительства </w:t>
      </w:r>
      <w:proofErr w:type="gramStart"/>
      <w:r>
        <w:rPr>
          <w:rFonts w:ascii="Times New Roman" w:eastAsia="Times New Roman" w:hAnsi="Times New Roman" w:cs="Times New Roman"/>
          <w:sz w:val="24"/>
          <w:szCs w:val="24"/>
          <w:lang w:eastAsia="ru-RU"/>
        </w:rPr>
        <w:t>на части территории</w:t>
      </w:r>
      <w:proofErr w:type="gramEnd"/>
      <w:r>
        <w:rPr>
          <w:rFonts w:ascii="Times New Roman" w:eastAsia="Times New Roman" w:hAnsi="Times New Roman" w:cs="Times New Roman"/>
          <w:sz w:val="24"/>
          <w:szCs w:val="24"/>
          <w:lang w:eastAsia="ru-RU"/>
        </w:rPr>
        <w:t xml:space="preserve"> района для самостоятельного и под свою ответственность осуществления собственных инициатив по вопросам непосредственного обеспечения жизнедеятельности населения. </w:t>
      </w:r>
    </w:p>
    <w:p w:rsidR="006B5BBD" w:rsidRDefault="00095BA8">
      <w:pPr>
        <w:spacing w:after="0"/>
        <w:ind w:left="8" w:firstLine="69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 Границы территории, на которой осуществляется территориальное общественное самоуправление, устанавливаются по предложению населения, проживающего на соответствующей территории, Думой района. </w:t>
      </w:r>
    </w:p>
    <w:p w:rsidR="006B5BBD" w:rsidRDefault="00095BA8">
      <w:pPr>
        <w:spacing w:after="0"/>
        <w:ind w:left="8" w:firstLine="69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3. Территориальное общественное самоуправление осуществляется непосредственно населением посредством проведения собраний граждан, а также посредством создания органов территориального общественного самоуправления. </w:t>
      </w:r>
    </w:p>
    <w:p w:rsidR="006B5BBD" w:rsidRDefault="00095BA8">
      <w:pPr>
        <w:spacing w:after="0"/>
        <w:ind w:left="8" w:firstLine="69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4. Территориальное общественное самоуправление может осуществляться в пределах следующих территорий проживания граждан: многоквартирный жилой дом, группа жилых домов, жилой микрорайон, сельский населенный пункт, иные территории </w:t>
      </w:r>
      <w:r>
        <w:rPr>
          <w:rFonts w:ascii="Times New Roman" w:eastAsia="Times New Roman" w:hAnsi="Times New Roman" w:cs="Times New Roman"/>
          <w:sz w:val="24"/>
          <w:szCs w:val="24"/>
          <w:lang w:eastAsia="ru-RU"/>
        </w:rPr>
        <w:lastRenderedPageBreak/>
        <w:t xml:space="preserve">проживания граждан. Каждая из указанных территорий проживания граждан может входить только в одно территориальное общественное самоуправление. </w:t>
      </w:r>
    </w:p>
    <w:p w:rsidR="006B5BBD" w:rsidRDefault="00095BA8">
      <w:pPr>
        <w:spacing w:after="0"/>
        <w:ind w:left="8" w:firstLine="69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5. Органы территориального общественного самоуправления избираются на собраниях граждан, проживающих на соответствующей территории. </w:t>
      </w:r>
    </w:p>
    <w:p w:rsidR="006B5BBD" w:rsidRDefault="00095BA8">
      <w:pPr>
        <w:spacing w:after="0"/>
        <w:ind w:left="8" w:firstLine="69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6. Территориальное общественное самоуправление считается учрежденным с момента регистрации устава территориального общественного самоуправления уполномоченным органом местного самоуправления района. Порядок регистрации устава территориального общественного самоуправления определяется решением Думы района. </w:t>
      </w:r>
    </w:p>
    <w:p w:rsidR="006B5BBD" w:rsidRDefault="00095BA8">
      <w:pPr>
        <w:spacing w:after="0"/>
        <w:ind w:left="8" w:firstLine="69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7. Территориальное общественное самоуправление в соответствии с его уставом может являться юридическим лицом и подлежит государственной регистрации в организационно-правовой форме некоммерческой организации. </w:t>
      </w:r>
    </w:p>
    <w:p w:rsidR="006B5BBD" w:rsidRDefault="00095BA8">
      <w:pPr>
        <w:spacing w:after="0"/>
        <w:ind w:left="8" w:firstLine="69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8. Собрание граждан по вопросам организации и осуществления территориального общественного самоуправления считается правомочным, если в нем принимают участие не менее одной трети жителей соответствующей территории, достигших восемнадцатилетнего возраста. </w:t>
      </w:r>
    </w:p>
    <w:p w:rsidR="006B5BBD" w:rsidRDefault="00095BA8">
      <w:pPr>
        <w:spacing w:after="0"/>
        <w:ind w:left="8" w:firstLine="69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9. К исключительным полномочиям собрания граждан, осуществляющего территориальное общественное самоуправление, относятся: </w:t>
      </w:r>
    </w:p>
    <w:p w:rsidR="006B5BBD" w:rsidRDefault="00095BA8">
      <w:pPr>
        <w:spacing w:after="0"/>
        <w:ind w:left="8" w:firstLine="69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 установление структуры органов территориального общественного самоуправления; </w:t>
      </w:r>
    </w:p>
    <w:p w:rsidR="006B5BBD" w:rsidRDefault="00095BA8">
      <w:pPr>
        <w:spacing w:after="0"/>
        <w:ind w:left="8" w:firstLine="69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 принятие устава территориального общественного самоуправления, внесение в него изменений и дополнений; </w:t>
      </w:r>
    </w:p>
    <w:p w:rsidR="006B5BBD" w:rsidRDefault="00095BA8">
      <w:pPr>
        <w:spacing w:after="0"/>
        <w:ind w:left="8" w:firstLine="69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3) избрание органов территориального общественного самоуправления; </w:t>
      </w:r>
    </w:p>
    <w:p w:rsidR="006B5BBD" w:rsidRDefault="00095BA8">
      <w:pPr>
        <w:spacing w:after="0"/>
        <w:ind w:left="8" w:firstLine="69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4) определение основных направлений деятельности территориального общественного самоуправления; </w:t>
      </w:r>
    </w:p>
    <w:p w:rsidR="006B5BBD" w:rsidRDefault="00095BA8">
      <w:pPr>
        <w:spacing w:after="0"/>
        <w:ind w:left="8" w:firstLine="69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 утверждение сметы доходов и расходов территориального общественного самоуправления и отчет</w:t>
      </w:r>
      <w:proofErr w:type="gramStart"/>
      <w:r>
        <w:rPr>
          <w:rFonts w:ascii="Times New Roman" w:eastAsia="Times New Roman" w:hAnsi="Times New Roman" w:cs="Times New Roman"/>
          <w:sz w:val="24"/>
          <w:szCs w:val="24"/>
          <w:lang w:eastAsia="ru-RU"/>
        </w:rPr>
        <w:t>а о ее</w:t>
      </w:r>
      <w:proofErr w:type="gramEnd"/>
      <w:r>
        <w:rPr>
          <w:rFonts w:ascii="Times New Roman" w:eastAsia="Times New Roman" w:hAnsi="Times New Roman" w:cs="Times New Roman"/>
          <w:sz w:val="24"/>
          <w:szCs w:val="24"/>
          <w:lang w:eastAsia="ru-RU"/>
        </w:rPr>
        <w:t xml:space="preserve"> исполнении; </w:t>
      </w:r>
    </w:p>
    <w:p w:rsidR="006B5BBD" w:rsidRDefault="00095BA8">
      <w:pPr>
        <w:spacing w:after="0"/>
        <w:ind w:left="8" w:firstLine="69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6) рассмотрение и утверждение отчетов о деятельности органов территориального общественного самоуправления; </w:t>
      </w:r>
    </w:p>
    <w:p w:rsidR="006B5BBD" w:rsidRDefault="00095BA8">
      <w:pPr>
        <w:spacing w:after="0"/>
        <w:ind w:left="8" w:firstLine="69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7) обсуждение инициативного проекта и принятие решения по вопросу о его одобрении. </w:t>
      </w:r>
    </w:p>
    <w:p w:rsidR="006B5BBD" w:rsidRDefault="00095BA8">
      <w:pPr>
        <w:spacing w:after="0"/>
        <w:ind w:left="8" w:firstLine="69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10. Органы территориального общественного самоуправления: </w:t>
      </w:r>
    </w:p>
    <w:p w:rsidR="006B5BBD" w:rsidRDefault="00095BA8">
      <w:pPr>
        <w:spacing w:after="0"/>
        <w:ind w:left="8" w:firstLine="69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 действуют в интересах населения, проживающего на соответствующей территории; </w:t>
      </w:r>
    </w:p>
    <w:p w:rsidR="006B5BBD" w:rsidRDefault="00095BA8">
      <w:pPr>
        <w:spacing w:after="0"/>
        <w:ind w:left="8" w:firstLine="69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 могут осуществлять хозяйственную деятельность по благоустройству территории, иную хозяйственную деятельность, направленную на удовлетворение социально-бытовых потребностей граждан, проживающих на соответствующей территории, как за счет средств указанных граждан, так и на основании договора между органами территориального общественного самоуправления и органами местного самоуправления с использованием средств местного бюджета; </w:t>
      </w:r>
    </w:p>
    <w:p w:rsidR="006B5BBD" w:rsidRDefault="00095BA8">
      <w:pPr>
        <w:spacing w:after="0"/>
        <w:ind w:left="8" w:firstLine="69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3) обеспечивают исполнение иных принятых на собраниях граждан решений по вопросам непосредственного обеспечения жизнедеятельности населения соответствующей территории; </w:t>
      </w:r>
    </w:p>
    <w:p w:rsidR="006B5BBD" w:rsidRDefault="00095BA8">
      <w:pPr>
        <w:spacing w:after="0"/>
        <w:ind w:left="8" w:firstLine="69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4) вправе вносить в органы местного самоуправления проекты муниципальных правовых актов, подлежащие обязательному рассмотрению этими органами и должностными лицами местного самоуправления, к компетенции которых отнесено принятие указанных актов. </w:t>
      </w:r>
    </w:p>
    <w:p w:rsidR="006B5BBD" w:rsidRDefault="00095BA8">
      <w:pPr>
        <w:spacing w:after="0"/>
        <w:ind w:left="8" w:firstLine="69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11. Органы территориального общественного самоуправления могут выдвигать инициативный проект в качестве инициаторов проекта. </w:t>
      </w:r>
    </w:p>
    <w:p w:rsidR="006B5BBD" w:rsidRDefault="00095BA8">
      <w:pPr>
        <w:spacing w:after="0"/>
        <w:ind w:left="8" w:firstLine="69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 xml:space="preserve">12. В уставе территориального общественного самоуправления устанавливаются: </w:t>
      </w:r>
    </w:p>
    <w:p w:rsidR="006B5BBD" w:rsidRDefault="00095BA8">
      <w:pPr>
        <w:spacing w:after="0"/>
        <w:ind w:left="8" w:firstLine="69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 территория, на которой оно осуществляется; </w:t>
      </w:r>
    </w:p>
    <w:p w:rsidR="006B5BBD" w:rsidRDefault="00095BA8">
      <w:pPr>
        <w:spacing w:after="0"/>
        <w:ind w:left="8" w:firstLine="69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 цели, задачи, формы и основные направления деятельности территориального общественного самоуправления; </w:t>
      </w:r>
    </w:p>
    <w:p w:rsidR="006B5BBD" w:rsidRDefault="00095BA8">
      <w:pPr>
        <w:spacing w:after="0"/>
        <w:ind w:left="8" w:firstLine="69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3) порядок формирования, прекращения полномочий, права и обязанности, срок полномочий органов территориального общественного самоуправления; </w:t>
      </w:r>
    </w:p>
    <w:p w:rsidR="006B5BBD" w:rsidRDefault="00095BA8">
      <w:pPr>
        <w:spacing w:after="0"/>
        <w:ind w:left="8" w:firstLine="69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4) порядок принятия решений; </w:t>
      </w:r>
    </w:p>
    <w:p w:rsidR="006B5BBD" w:rsidRDefault="00095BA8">
      <w:pPr>
        <w:spacing w:after="0"/>
        <w:ind w:left="8" w:firstLine="69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5) порядок приобретения имущества, а также порядок пользования и распоряжения указанным имуществом и финансовыми средствами; </w:t>
      </w:r>
    </w:p>
    <w:p w:rsidR="006B5BBD" w:rsidRDefault="00095BA8">
      <w:pPr>
        <w:spacing w:after="0"/>
        <w:ind w:left="8" w:firstLine="69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6) порядок прекращения осуществления территориального общественного самоуправления. </w:t>
      </w:r>
    </w:p>
    <w:p w:rsidR="006B5BBD" w:rsidRDefault="00095BA8">
      <w:pPr>
        <w:spacing w:after="0"/>
        <w:ind w:left="8" w:firstLine="69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13. Дополнительные требования к уставу территориального общественного самоуправления органами местного самоуправления района устанавливаться не могут. </w:t>
      </w:r>
    </w:p>
    <w:p w:rsidR="006B5BBD" w:rsidRDefault="00095BA8">
      <w:pPr>
        <w:spacing w:after="0"/>
        <w:ind w:left="8" w:firstLine="69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 В порядке, установленном законом Ханты-Мансийского автономного округа – Югры, территориальным общественным самоуправлениям, в том числе осуществляющим свою деятельность без регистрации в качестве юридического лица, может быть предоставлена поддержка за счет бюджетных ассигнований бюджета Ханты-Мансийского автономного округа – Югры и бюджета района.</w:t>
      </w:r>
    </w:p>
    <w:p w:rsidR="006B5BBD" w:rsidRDefault="00095BA8">
      <w:pPr>
        <w:spacing w:after="0"/>
        <w:ind w:left="8" w:firstLine="69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 Порядок организации и осуществления территориального общественного самоуправления, условия и порядок выделения необходимых средств из бюджета района определяются решениями Думы района</w:t>
      </w:r>
      <w:proofErr w:type="gramStart"/>
      <w:r>
        <w:rPr>
          <w:rFonts w:ascii="Times New Roman" w:eastAsia="Times New Roman" w:hAnsi="Times New Roman" w:cs="Times New Roman"/>
          <w:sz w:val="24"/>
          <w:szCs w:val="24"/>
          <w:lang w:eastAsia="ru-RU"/>
        </w:rPr>
        <w:t>.».</w:t>
      </w:r>
      <w:proofErr w:type="gramEnd"/>
    </w:p>
    <w:p w:rsidR="006B5BBD" w:rsidRDefault="006B5BBD">
      <w:pPr>
        <w:spacing w:after="0"/>
        <w:ind w:left="8" w:firstLine="698"/>
        <w:jc w:val="both"/>
        <w:rPr>
          <w:rFonts w:ascii="Times New Roman" w:eastAsia="Times New Roman" w:hAnsi="Times New Roman" w:cs="Times New Roman"/>
          <w:sz w:val="24"/>
          <w:szCs w:val="24"/>
          <w:lang w:eastAsia="ru-RU"/>
        </w:rPr>
      </w:pPr>
    </w:p>
    <w:p w:rsidR="006B5BBD" w:rsidRDefault="00095BA8">
      <w:pPr>
        <w:numPr>
          <w:ilvl w:val="0"/>
          <w:numId w:val="2"/>
        </w:numPr>
        <w:spacing w:after="0"/>
        <w:ind w:left="8" w:firstLine="698"/>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 xml:space="preserve">В </w:t>
      </w:r>
      <w:proofErr w:type="spellStart"/>
      <w:r>
        <w:rPr>
          <w:rFonts w:ascii="Times New Roman" w:eastAsia="Times New Roman" w:hAnsi="Times New Roman" w:cs="Times New Roman"/>
          <w:sz w:val="24"/>
          <w:szCs w:val="24"/>
          <w:lang w:val="en-US" w:eastAsia="ru-RU"/>
        </w:rPr>
        <w:t>статье</w:t>
      </w:r>
      <w:proofErr w:type="spellEnd"/>
      <w:r>
        <w:rPr>
          <w:rFonts w:ascii="Times New Roman" w:eastAsia="Times New Roman" w:hAnsi="Times New Roman" w:cs="Times New Roman"/>
          <w:sz w:val="24"/>
          <w:szCs w:val="24"/>
          <w:lang w:val="en-US" w:eastAsia="ru-RU"/>
        </w:rPr>
        <w:t xml:space="preserve"> 16:</w:t>
      </w:r>
    </w:p>
    <w:p w:rsidR="006B5BBD" w:rsidRDefault="00095BA8">
      <w:pPr>
        <w:numPr>
          <w:ilvl w:val="0"/>
          <w:numId w:val="8"/>
        </w:numPr>
        <w:spacing w:after="0"/>
        <w:ind w:left="64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пункты  4, 5 изложить в следующей редакции:</w:t>
      </w:r>
    </w:p>
    <w:p w:rsidR="006B5BBD" w:rsidRDefault="00095BA8">
      <w:pPr>
        <w:spacing w:after="0"/>
        <w:ind w:firstLine="63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  Дума района считается избранной в правомочном составе в случае избрания не менее 10 депутатов Думы района.</w:t>
      </w:r>
    </w:p>
    <w:p w:rsidR="006B5BBD" w:rsidRDefault="00095BA8">
      <w:pPr>
        <w:spacing w:after="0"/>
        <w:ind w:left="8" w:firstLine="69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5. Со дня </w:t>
      </w:r>
      <w:proofErr w:type="gramStart"/>
      <w:r>
        <w:rPr>
          <w:rFonts w:ascii="Times New Roman" w:eastAsia="Times New Roman" w:hAnsi="Times New Roman" w:cs="Times New Roman"/>
          <w:sz w:val="24"/>
          <w:szCs w:val="24"/>
          <w:lang w:eastAsia="ru-RU"/>
        </w:rPr>
        <w:t>проведения первого заседания Думы района нового созыва</w:t>
      </w:r>
      <w:proofErr w:type="gramEnd"/>
      <w:r>
        <w:rPr>
          <w:rFonts w:ascii="Times New Roman" w:eastAsia="Times New Roman" w:hAnsi="Times New Roman" w:cs="Times New Roman"/>
          <w:sz w:val="24"/>
          <w:szCs w:val="24"/>
          <w:lang w:eastAsia="ru-RU"/>
        </w:rPr>
        <w:t xml:space="preserve"> в правомочном составе полномочия Думы района прежнего созыва прекращаются.»;</w:t>
      </w:r>
    </w:p>
    <w:p w:rsidR="006B5BBD" w:rsidRDefault="00095BA8">
      <w:pPr>
        <w:numPr>
          <w:ilvl w:val="0"/>
          <w:numId w:val="8"/>
        </w:numPr>
        <w:spacing w:after="0"/>
        <w:ind w:left="64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 пункте 7 слова «не позднее 10 дней» заменить словами «не позднее 30 дней».</w:t>
      </w:r>
    </w:p>
    <w:p w:rsidR="006B5BBD" w:rsidRDefault="006B5BBD">
      <w:pPr>
        <w:spacing w:after="0"/>
        <w:ind w:firstLine="638"/>
        <w:jc w:val="both"/>
        <w:rPr>
          <w:rFonts w:ascii="Times New Roman" w:eastAsia="Times New Roman" w:hAnsi="Times New Roman" w:cs="Times New Roman"/>
          <w:sz w:val="24"/>
          <w:szCs w:val="24"/>
          <w:lang w:eastAsia="ru-RU"/>
        </w:rPr>
      </w:pPr>
    </w:p>
    <w:p w:rsidR="006B5BBD" w:rsidRDefault="00095BA8">
      <w:pPr>
        <w:numPr>
          <w:ilvl w:val="0"/>
          <w:numId w:val="2"/>
        </w:numPr>
        <w:spacing w:after="0"/>
        <w:ind w:left="8" w:firstLine="698"/>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 xml:space="preserve">В </w:t>
      </w:r>
      <w:proofErr w:type="spellStart"/>
      <w:r>
        <w:rPr>
          <w:rFonts w:ascii="Times New Roman" w:eastAsia="Times New Roman" w:hAnsi="Times New Roman" w:cs="Times New Roman"/>
          <w:sz w:val="24"/>
          <w:szCs w:val="24"/>
          <w:lang w:val="en-US" w:eastAsia="ru-RU"/>
        </w:rPr>
        <w:t>статье</w:t>
      </w:r>
      <w:proofErr w:type="spellEnd"/>
      <w:r>
        <w:rPr>
          <w:rFonts w:ascii="Times New Roman" w:eastAsia="Times New Roman" w:hAnsi="Times New Roman" w:cs="Times New Roman"/>
          <w:sz w:val="24"/>
          <w:szCs w:val="24"/>
          <w:lang w:val="en-US" w:eastAsia="ru-RU"/>
        </w:rPr>
        <w:t xml:space="preserve"> 17:</w:t>
      </w:r>
    </w:p>
    <w:p w:rsidR="006B5BBD" w:rsidRDefault="00095BA8">
      <w:pPr>
        <w:numPr>
          <w:ilvl w:val="0"/>
          <w:numId w:val="9"/>
        </w:numPr>
        <w:spacing w:after="0"/>
        <w:ind w:left="640"/>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 xml:space="preserve">в </w:t>
      </w:r>
      <w:proofErr w:type="spellStart"/>
      <w:r>
        <w:rPr>
          <w:rFonts w:ascii="Times New Roman" w:eastAsia="Times New Roman" w:hAnsi="Times New Roman" w:cs="Times New Roman"/>
          <w:sz w:val="24"/>
          <w:szCs w:val="24"/>
          <w:lang w:val="en-US" w:eastAsia="ru-RU"/>
        </w:rPr>
        <w:t>пункте</w:t>
      </w:r>
      <w:proofErr w:type="spellEnd"/>
      <w:r>
        <w:rPr>
          <w:rFonts w:ascii="Times New Roman" w:eastAsia="Times New Roman" w:hAnsi="Times New Roman" w:cs="Times New Roman"/>
          <w:sz w:val="24"/>
          <w:szCs w:val="24"/>
          <w:lang w:val="en-US" w:eastAsia="ru-RU"/>
        </w:rPr>
        <w:t xml:space="preserve"> 1: </w:t>
      </w:r>
    </w:p>
    <w:p w:rsidR="006B5BBD" w:rsidRDefault="00095BA8">
      <w:pPr>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а) подпункт 3 изложить в следующей редакции:</w:t>
      </w:r>
    </w:p>
    <w:p w:rsidR="006B5BBD" w:rsidRDefault="00095BA8">
      <w:pPr>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«3) установление, введение в действие и прекращение действия ранее введенных местных налогов и сборов в соответствии с законодательством Российской Федерации о налогах и сборах</w:t>
      </w:r>
      <w:proofErr w:type="gramStart"/>
      <w:r>
        <w:rPr>
          <w:rFonts w:ascii="Times New Roman" w:eastAsia="Times New Roman" w:hAnsi="Times New Roman" w:cs="Times New Roman"/>
          <w:sz w:val="24"/>
          <w:szCs w:val="24"/>
          <w:lang w:eastAsia="ru-RU"/>
        </w:rPr>
        <w:t>;»</w:t>
      </w:r>
      <w:proofErr w:type="gramEnd"/>
      <w:r>
        <w:rPr>
          <w:rFonts w:ascii="Times New Roman" w:eastAsia="Times New Roman" w:hAnsi="Times New Roman" w:cs="Times New Roman"/>
          <w:sz w:val="24"/>
          <w:szCs w:val="24"/>
          <w:lang w:eastAsia="ru-RU"/>
        </w:rPr>
        <w:t>;</w:t>
      </w:r>
    </w:p>
    <w:p w:rsidR="006B5BBD" w:rsidRDefault="00095BA8">
      <w:pPr>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б) подпункт 9 изложить в следующей редакции:</w:t>
      </w:r>
    </w:p>
    <w:p w:rsidR="006B5BBD" w:rsidRDefault="00095BA8">
      <w:pPr>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«9) контроль за исполнением органами местного самоуправления и должностными лицами местного самоуправления полномочий по решению вопросов непосредственного обеспечения жизнедеятельности населения</w:t>
      </w:r>
      <w:proofErr w:type="gramStart"/>
      <w:r>
        <w:rPr>
          <w:rFonts w:ascii="Times New Roman" w:eastAsia="Times New Roman" w:hAnsi="Times New Roman" w:cs="Times New Roman"/>
          <w:sz w:val="24"/>
          <w:szCs w:val="24"/>
          <w:lang w:eastAsia="ru-RU"/>
        </w:rPr>
        <w:t>;»</w:t>
      </w:r>
      <w:proofErr w:type="gramEnd"/>
      <w:r>
        <w:rPr>
          <w:rFonts w:ascii="Times New Roman" w:eastAsia="Times New Roman" w:hAnsi="Times New Roman" w:cs="Times New Roman"/>
          <w:sz w:val="24"/>
          <w:szCs w:val="24"/>
          <w:lang w:eastAsia="ru-RU"/>
        </w:rPr>
        <w:t>;</w:t>
      </w:r>
    </w:p>
    <w:p w:rsidR="006B5BBD" w:rsidRDefault="00095BA8">
      <w:pPr>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в) подпункт 11 изложить в следующей редакции:</w:t>
      </w:r>
    </w:p>
    <w:p w:rsidR="006B5BBD" w:rsidRDefault="00095BA8">
      <w:pPr>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«11) принятие решения об удалении главы района в отставку в предусмотренных Федеральным законом от 20 марта 2025 года № 33-ФЗ «Об общих принципах организации местного самоуправления в единой системе публичной власти» случаях</w:t>
      </w:r>
      <w:proofErr w:type="gramStart"/>
      <w:r>
        <w:rPr>
          <w:rFonts w:ascii="Times New Roman" w:eastAsia="Times New Roman" w:hAnsi="Times New Roman" w:cs="Times New Roman"/>
          <w:sz w:val="24"/>
          <w:szCs w:val="24"/>
          <w:lang w:eastAsia="ru-RU"/>
        </w:rPr>
        <w:t>;»</w:t>
      </w:r>
      <w:proofErr w:type="gramEnd"/>
      <w:r>
        <w:rPr>
          <w:rFonts w:ascii="Times New Roman" w:eastAsia="Times New Roman" w:hAnsi="Times New Roman" w:cs="Times New Roman"/>
          <w:sz w:val="24"/>
          <w:szCs w:val="24"/>
          <w:lang w:eastAsia="ru-RU"/>
        </w:rPr>
        <w:t>;</w:t>
      </w:r>
    </w:p>
    <w:p w:rsidR="006B5BBD" w:rsidRDefault="00095BA8">
      <w:pPr>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г) дополнить подпунктами 12, 13 следующего содержания:</w:t>
      </w:r>
    </w:p>
    <w:p w:rsidR="006B5BBD" w:rsidRDefault="00095BA8">
      <w:pPr>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«12) утверждение правил благоустройства территории района;</w:t>
      </w:r>
    </w:p>
    <w:p w:rsidR="006B5BBD" w:rsidRDefault="00095BA8">
      <w:pPr>
        <w:numPr>
          <w:ilvl w:val="0"/>
          <w:numId w:val="10"/>
        </w:numPr>
        <w:spacing w:after="0"/>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заслушивание ежегодных отчетов главы района о результатах его деятельности, деятельности местной администрации и иных подведомственных главе района органов </w:t>
      </w:r>
      <w:r>
        <w:rPr>
          <w:rFonts w:ascii="Times New Roman" w:eastAsia="Times New Roman" w:hAnsi="Times New Roman" w:cs="Times New Roman"/>
          <w:sz w:val="24"/>
          <w:szCs w:val="24"/>
          <w:lang w:eastAsia="ru-RU"/>
        </w:rPr>
        <w:lastRenderedPageBreak/>
        <w:t>местного самоуправления, в том числе о решении вопросов, поставленных Думой района</w:t>
      </w:r>
      <w:proofErr w:type="gramStart"/>
      <w:r>
        <w:rPr>
          <w:rFonts w:ascii="Times New Roman" w:eastAsia="Times New Roman" w:hAnsi="Times New Roman" w:cs="Times New Roman"/>
          <w:sz w:val="24"/>
          <w:szCs w:val="24"/>
          <w:lang w:eastAsia="ru-RU"/>
        </w:rPr>
        <w:t>.»;</w:t>
      </w:r>
      <w:proofErr w:type="gramEnd"/>
    </w:p>
    <w:p w:rsidR="006B5BBD" w:rsidRDefault="00095BA8">
      <w:pPr>
        <w:numPr>
          <w:ilvl w:val="0"/>
          <w:numId w:val="9"/>
        </w:numPr>
        <w:spacing w:after="0"/>
        <w:ind w:left="640"/>
        <w:jc w:val="both"/>
        <w:rPr>
          <w:rFonts w:ascii="Times New Roman" w:eastAsia="Times New Roman" w:hAnsi="Times New Roman" w:cs="Times New Roman"/>
          <w:sz w:val="24"/>
          <w:szCs w:val="24"/>
          <w:lang w:val="en-US" w:eastAsia="ru-RU"/>
        </w:rPr>
      </w:pPr>
      <w:proofErr w:type="spellStart"/>
      <w:proofErr w:type="gramStart"/>
      <w:r>
        <w:rPr>
          <w:rFonts w:ascii="Times New Roman" w:eastAsia="Times New Roman" w:hAnsi="Times New Roman" w:cs="Times New Roman"/>
          <w:sz w:val="24"/>
          <w:szCs w:val="24"/>
          <w:lang w:val="en-US" w:eastAsia="ru-RU"/>
        </w:rPr>
        <w:t>пункт</w:t>
      </w:r>
      <w:proofErr w:type="spellEnd"/>
      <w:proofErr w:type="gramEnd"/>
      <w:r>
        <w:rPr>
          <w:rFonts w:ascii="Times New Roman" w:eastAsia="Times New Roman" w:hAnsi="Times New Roman" w:cs="Times New Roman"/>
          <w:sz w:val="24"/>
          <w:szCs w:val="24"/>
          <w:lang w:val="en-US" w:eastAsia="ru-RU"/>
        </w:rPr>
        <w:t xml:space="preserve"> 3 </w:t>
      </w:r>
      <w:proofErr w:type="spellStart"/>
      <w:r>
        <w:rPr>
          <w:rFonts w:ascii="Times New Roman" w:eastAsia="Times New Roman" w:hAnsi="Times New Roman" w:cs="Times New Roman"/>
          <w:sz w:val="24"/>
          <w:szCs w:val="24"/>
          <w:lang w:val="en-US" w:eastAsia="ru-RU"/>
        </w:rPr>
        <w:t>признать</w:t>
      </w:r>
      <w:proofErr w:type="spellEnd"/>
      <w:r>
        <w:rPr>
          <w:rFonts w:ascii="Times New Roman" w:eastAsia="Times New Roman" w:hAnsi="Times New Roman" w:cs="Times New Roman"/>
          <w:sz w:val="24"/>
          <w:szCs w:val="24"/>
          <w:lang w:val="en-US" w:eastAsia="ru-RU"/>
        </w:rPr>
        <w:t xml:space="preserve"> </w:t>
      </w:r>
      <w:proofErr w:type="spellStart"/>
      <w:r>
        <w:rPr>
          <w:rFonts w:ascii="Times New Roman" w:eastAsia="Times New Roman" w:hAnsi="Times New Roman" w:cs="Times New Roman"/>
          <w:sz w:val="24"/>
          <w:szCs w:val="24"/>
          <w:lang w:val="en-US" w:eastAsia="ru-RU"/>
        </w:rPr>
        <w:t>утратившим</w:t>
      </w:r>
      <w:proofErr w:type="spellEnd"/>
      <w:r>
        <w:rPr>
          <w:rFonts w:ascii="Times New Roman" w:eastAsia="Times New Roman" w:hAnsi="Times New Roman" w:cs="Times New Roman"/>
          <w:sz w:val="24"/>
          <w:szCs w:val="24"/>
          <w:lang w:val="en-US" w:eastAsia="ru-RU"/>
        </w:rPr>
        <w:t xml:space="preserve"> </w:t>
      </w:r>
      <w:proofErr w:type="spellStart"/>
      <w:r>
        <w:rPr>
          <w:rFonts w:ascii="Times New Roman" w:eastAsia="Times New Roman" w:hAnsi="Times New Roman" w:cs="Times New Roman"/>
          <w:sz w:val="24"/>
          <w:szCs w:val="24"/>
          <w:lang w:val="en-US" w:eastAsia="ru-RU"/>
        </w:rPr>
        <w:t>силу</w:t>
      </w:r>
      <w:proofErr w:type="spellEnd"/>
      <w:r>
        <w:rPr>
          <w:rFonts w:ascii="Times New Roman" w:eastAsia="Times New Roman" w:hAnsi="Times New Roman" w:cs="Times New Roman"/>
          <w:sz w:val="24"/>
          <w:szCs w:val="24"/>
          <w:lang w:val="en-US" w:eastAsia="ru-RU"/>
        </w:rPr>
        <w:t>.</w:t>
      </w:r>
    </w:p>
    <w:p w:rsidR="006B5BBD" w:rsidRDefault="006B5BBD">
      <w:pPr>
        <w:spacing w:after="0"/>
        <w:jc w:val="both"/>
        <w:rPr>
          <w:rFonts w:ascii="Times New Roman" w:eastAsia="Times New Roman" w:hAnsi="Times New Roman" w:cs="Times New Roman"/>
          <w:sz w:val="24"/>
          <w:szCs w:val="24"/>
          <w:lang w:val="en-US" w:eastAsia="ru-RU"/>
        </w:rPr>
      </w:pPr>
    </w:p>
    <w:p w:rsidR="006B5BBD" w:rsidRDefault="00095BA8">
      <w:pPr>
        <w:numPr>
          <w:ilvl w:val="0"/>
          <w:numId w:val="2"/>
        </w:numPr>
        <w:spacing w:after="0"/>
        <w:ind w:left="8" w:firstLine="69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Статью 18 изложить в следующей редакции:</w:t>
      </w:r>
    </w:p>
    <w:p w:rsidR="006B5BBD" w:rsidRDefault="00095BA8">
      <w:pPr>
        <w:spacing w:after="0"/>
        <w:ind w:left="640"/>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sz w:val="24"/>
          <w:szCs w:val="24"/>
          <w:lang w:eastAsia="ru-RU"/>
        </w:rPr>
        <w:tab/>
        <w:t>«</w:t>
      </w:r>
      <w:r>
        <w:rPr>
          <w:rFonts w:ascii="Times New Roman" w:eastAsia="Times New Roman" w:hAnsi="Times New Roman" w:cs="Times New Roman"/>
          <w:b/>
          <w:bCs/>
          <w:sz w:val="24"/>
          <w:szCs w:val="24"/>
          <w:lang w:eastAsia="ru-RU"/>
        </w:rPr>
        <w:t>Статья 18. Досрочное прекращение полномочий Думы района</w:t>
      </w:r>
    </w:p>
    <w:p w:rsidR="006B5BBD" w:rsidRDefault="006B5BBD">
      <w:pPr>
        <w:spacing w:after="0"/>
        <w:ind w:left="640"/>
        <w:jc w:val="both"/>
        <w:rPr>
          <w:rFonts w:ascii="Times New Roman" w:eastAsia="Times New Roman" w:hAnsi="Times New Roman" w:cs="Times New Roman"/>
          <w:sz w:val="24"/>
          <w:szCs w:val="24"/>
          <w:lang w:eastAsia="ru-RU"/>
        </w:rPr>
      </w:pPr>
    </w:p>
    <w:p w:rsidR="006B5BBD" w:rsidRDefault="00095BA8">
      <w:pPr>
        <w:pStyle w:val="ConsPlusNormal1"/>
        <w:ind w:firstLine="540"/>
        <w:jc w:val="both"/>
      </w:pPr>
      <w:r>
        <w:t>1. Полномочия Думы района  прекращаются досрочно в следующих случаях:</w:t>
      </w:r>
    </w:p>
    <w:p w:rsidR="006B5BBD" w:rsidRDefault="00095BA8">
      <w:pPr>
        <w:pStyle w:val="ConsPlusNormal1"/>
        <w:ind w:firstLine="540"/>
        <w:jc w:val="both"/>
      </w:pPr>
      <w:r>
        <w:t>1) вступление в силу закона Ханты-Мансийского автономного округа - Югры  о  роспуске Думы района;</w:t>
      </w:r>
    </w:p>
    <w:p w:rsidR="006B5BBD" w:rsidRDefault="00095BA8">
      <w:pPr>
        <w:pStyle w:val="ConsPlusNormal1"/>
        <w:ind w:firstLine="540"/>
        <w:jc w:val="both"/>
      </w:pPr>
      <w:r>
        <w:t>2) принятие Думой района решения о самороспуске,  если за самороспуск проголосовало не менее 10 депутатов Думы района;</w:t>
      </w:r>
    </w:p>
    <w:p w:rsidR="006B5BBD" w:rsidRDefault="00095BA8">
      <w:pPr>
        <w:pStyle w:val="ConsPlusNormal1"/>
        <w:ind w:firstLine="540"/>
        <w:jc w:val="both"/>
      </w:pPr>
      <w:r>
        <w:t>3) вступление в силу решения суда Ханты-Мансийского автономного округа - Югры  о неправомочности данного состава депутатов Думы района, в том числе в связи со сложением депутатами своих полномочий;</w:t>
      </w:r>
    </w:p>
    <w:p w:rsidR="006B5BBD" w:rsidRDefault="00095BA8">
      <w:pPr>
        <w:pStyle w:val="ConsPlusNormal1"/>
        <w:ind w:firstLine="540"/>
        <w:jc w:val="both"/>
      </w:pPr>
      <w:r>
        <w:t xml:space="preserve">4) преобразование района, осуществляемое в соответствии с </w:t>
      </w:r>
      <w:hyperlink r:id="rId17" w:history="1">
        <w:r>
          <w:t>частями 6</w:t>
        </w:r>
      </w:hyperlink>
      <w:r>
        <w:t xml:space="preserve"> и </w:t>
      </w:r>
      <w:hyperlink r:id="rId18" w:history="1">
        <w:r>
          <w:t>7 статьи 12</w:t>
        </w:r>
      </w:hyperlink>
      <w:r>
        <w:t xml:space="preserve">  Федерального закона от 20 марта 2025 года № 33-ФЗ «Об общих принципах организации местного самоуправления в единой системе публичной власти»;</w:t>
      </w:r>
    </w:p>
    <w:p w:rsidR="006B5BBD" w:rsidRDefault="00095BA8">
      <w:pPr>
        <w:pStyle w:val="ConsPlusNormal1"/>
        <w:ind w:firstLine="540"/>
        <w:jc w:val="both"/>
      </w:pPr>
      <w:r>
        <w:t>5) увеличение численности избирателей муниципального образования более чем на 25 процентов;</w:t>
      </w:r>
    </w:p>
    <w:p w:rsidR="006B5BBD" w:rsidRDefault="00095BA8">
      <w:pPr>
        <w:pStyle w:val="ConsPlusNormal1"/>
        <w:ind w:firstLine="540"/>
        <w:jc w:val="both"/>
      </w:pPr>
      <w:r>
        <w:t>6) нарушение срока издания муниципального правового акта, необходимого для реализации решения, принятого путем прямого волеизъявления населения.</w:t>
      </w:r>
    </w:p>
    <w:p w:rsidR="006B5BBD" w:rsidRDefault="00095BA8">
      <w:pPr>
        <w:spacing w:after="0" w:line="288" w:lineRule="atLeast"/>
        <w:ind w:firstLine="539"/>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 Досрочное прекращение полномочий Думы района влечет за собой досрочное прекращение полномочий её депутатов.</w:t>
      </w:r>
    </w:p>
    <w:p w:rsidR="006B5BBD" w:rsidRDefault="00095BA8">
      <w:pPr>
        <w:spacing w:after="0" w:line="288" w:lineRule="atLeast"/>
        <w:ind w:firstLine="539"/>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 В случае досрочного прекращения полномочий Думы района досрочные выборы проводятся в сроки, установленные федеральным законом</w:t>
      </w:r>
      <w:proofErr w:type="gramStart"/>
      <w:r>
        <w:rPr>
          <w:rFonts w:ascii="Times New Roman" w:eastAsia="Times New Roman" w:hAnsi="Times New Roman" w:cs="Times New Roman"/>
          <w:bCs/>
          <w:sz w:val="24"/>
          <w:szCs w:val="24"/>
        </w:rPr>
        <w:t>.».</w:t>
      </w:r>
      <w:proofErr w:type="gramEnd"/>
    </w:p>
    <w:p w:rsidR="006B5BBD" w:rsidRDefault="006B5BBD">
      <w:pPr>
        <w:spacing w:after="0" w:line="288" w:lineRule="atLeast"/>
        <w:ind w:firstLine="539"/>
        <w:jc w:val="both"/>
        <w:rPr>
          <w:rFonts w:ascii="Times New Roman" w:eastAsia="Times New Roman" w:hAnsi="Times New Roman" w:cs="Times New Roman"/>
          <w:bCs/>
          <w:sz w:val="24"/>
          <w:szCs w:val="24"/>
        </w:rPr>
      </w:pPr>
    </w:p>
    <w:p w:rsidR="006B5BBD" w:rsidRDefault="00095BA8">
      <w:pPr>
        <w:numPr>
          <w:ilvl w:val="0"/>
          <w:numId w:val="2"/>
        </w:numPr>
        <w:spacing w:after="0" w:line="288" w:lineRule="atLeast"/>
        <w:ind w:left="8" w:firstLine="698"/>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 В статье 19:</w:t>
      </w:r>
    </w:p>
    <w:p w:rsidR="006B5BBD" w:rsidRDefault="00095BA8">
      <w:pPr>
        <w:numPr>
          <w:ilvl w:val="0"/>
          <w:numId w:val="11"/>
        </w:numPr>
        <w:spacing w:after="0" w:line="288" w:lineRule="atLeast"/>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подпункт 3 пункта 2 признать утратившим силу;</w:t>
      </w:r>
    </w:p>
    <w:p w:rsidR="006B5BBD" w:rsidRDefault="00095BA8">
      <w:pPr>
        <w:numPr>
          <w:ilvl w:val="0"/>
          <w:numId w:val="11"/>
        </w:numPr>
        <w:spacing w:after="0" w:line="288" w:lineRule="atLeast"/>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пункт 6 изложить в следующей редакции:</w:t>
      </w:r>
    </w:p>
    <w:p w:rsidR="006B5BBD" w:rsidRDefault="00095BA8">
      <w:pPr>
        <w:spacing w:after="0" w:line="288" w:lineRule="atLeast"/>
        <w:ind w:left="8" w:firstLine="698"/>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«6. Полномочия председателя Думы района, заместителя председателя Думы района начинаются со дня избрания и прекращаются со дня </w:t>
      </w:r>
      <w:proofErr w:type="gramStart"/>
      <w:r>
        <w:rPr>
          <w:rFonts w:ascii="Times New Roman" w:eastAsia="Times New Roman" w:hAnsi="Times New Roman" w:cs="Times New Roman"/>
          <w:bCs/>
          <w:sz w:val="24"/>
          <w:szCs w:val="24"/>
        </w:rPr>
        <w:t>проведения первого заседания Думы района нового созыва</w:t>
      </w:r>
      <w:proofErr w:type="gramEnd"/>
      <w:r>
        <w:rPr>
          <w:rFonts w:ascii="Times New Roman" w:eastAsia="Times New Roman" w:hAnsi="Times New Roman" w:cs="Times New Roman"/>
          <w:bCs/>
          <w:sz w:val="24"/>
          <w:szCs w:val="24"/>
        </w:rPr>
        <w:t xml:space="preserve"> в правомочном составе.»;</w:t>
      </w:r>
    </w:p>
    <w:p w:rsidR="006B5BBD" w:rsidRDefault="00095BA8">
      <w:pPr>
        <w:pStyle w:val="ConsPlusNormal1"/>
        <w:numPr>
          <w:ilvl w:val="0"/>
          <w:numId w:val="11"/>
        </w:numPr>
        <w:jc w:val="both"/>
        <w:rPr>
          <w:bCs/>
        </w:rPr>
      </w:pPr>
      <w:r>
        <w:rPr>
          <w:rFonts w:eastAsia="Times New Roman"/>
          <w:bCs/>
          <w:szCs w:val="24"/>
        </w:rPr>
        <w:t>подпункт 3 пункта 8  признать утратившим силу</w:t>
      </w:r>
      <w:r>
        <w:rPr>
          <w:bCs/>
        </w:rPr>
        <w:t>;</w:t>
      </w:r>
    </w:p>
    <w:p w:rsidR="006B5BBD" w:rsidRDefault="00095BA8">
      <w:pPr>
        <w:pStyle w:val="ConsPlusNormal1"/>
        <w:numPr>
          <w:ilvl w:val="0"/>
          <w:numId w:val="11"/>
        </w:numPr>
        <w:jc w:val="both"/>
        <w:rPr>
          <w:bCs/>
        </w:rPr>
      </w:pPr>
      <w:r>
        <w:rPr>
          <w:bCs/>
        </w:rPr>
        <w:t xml:space="preserve">пункт 9 признать утратившим силу. </w:t>
      </w:r>
    </w:p>
    <w:p w:rsidR="006B5BBD" w:rsidRDefault="006B5BBD">
      <w:pPr>
        <w:pStyle w:val="ConsPlusNormal1"/>
        <w:ind w:firstLine="540"/>
        <w:jc w:val="both"/>
      </w:pPr>
    </w:p>
    <w:p w:rsidR="006B5BBD" w:rsidRDefault="00095BA8">
      <w:pPr>
        <w:pStyle w:val="ConsPlusNormal1"/>
        <w:numPr>
          <w:ilvl w:val="0"/>
          <w:numId w:val="2"/>
        </w:numPr>
        <w:ind w:left="8" w:firstLine="698"/>
        <w:jc w:val="both"/>
      </w:pPr>
      <w:r>
        <w:t>В статье 20:</w:t>
      </w:r>
    </w:p>
    <w:p w:rsidR="006B5BBD" w:rsidRDefault="00095BA8">
      <w:pPr>
        <w:pStyle w:val="ConsPlusNormal1"/>
        <w:numPr>
          <w:ilvl w:val="0"/>
          <w:numId w:val="12"/>
        </w:numPr>
        <w:jc w:val="both"/>
      </w:pPr>
      <w:r>
        <w:t>пункт 3 изложить в следующей редакции:</w:t>
      </w:r>
    </w:p>
    <w:p w:rsidR="006B5BBD" w:rsidRDefault="00095BA8">
      <w:pPr>
        <w:pStyle w:val="ConsPlusNormal1"/>
        <w:ind w:left="8" w:firstLine="698"/>
        <w:jc w:val="both"/>
      </w:pPr>
      <w:r>
        <w:t xml:space="preserve">«3. Полномочия депутата Думы района начинаются со дня его избрания и прекращаются со дня </w:t>
      </w:r>
      <w:proofErr w:type="gramStart"/>
      <w:r>
        <w:t>проведения первого заседания Думы района нового созыва</w:t>
      </w:r>
      <w:proofErr w:type="gramEnd"/>
      <w:r>
        <w:t xml:space="preserve"> в правомочном составе.»;</w:t>
      </w:r>
    </w:p>
    <w:p w:rsidR="006B5BBD" w:rsidRDefault="00095BA8">
      <w:pPr>
        <w:pStyle w:val="ConsPlusNormal1"/>
        <w:numPr>
          <w:ilvl w:val="0"/>
          <w:numId w:val="12"/>
        </w:numPr>
        <w:jc w:val="both"/>
      </w:pPr>
      <w:r>
        <w:t>пункты 10, 11 изложить в следующей редакции:</w:t>
      </w:r>
    </w:p>
    <w:p w:rsidR="006B5BBD" w:rsidRDefault="00095BA8">
      <w:pPr>
        <w:pStyle w:val="ConsPlusNormal1"/>
        <w:ind w:firstLine="708"/>
        <w:jc w:val="both"/>
        <w:rPr>
          <w:bCs/>
        </w:rPr>
      </w:pPr>
      <w:r>
        <w:t xml:space="preserve">«10. Депутат Думы района должен соблюдать ограничения,  запреты, исполнять обязанности, которые установлены </w:t>
      </w:r>
      <w:r>
        <w:rPr>
          <w:bCs/>
        </w:rPr>
        <w:t>законодательством Российской Федерации о противодействии коррупции.</w:t>
      </w:r>
    </w:p>
    <w:p w:rsidR="006B5BBD" w:rsidRDefault="00095BA8">
      <w:pPr>
        <w:pStyle w:val="ConsPlusNormal1"/>
        <w:ind w:left="8" w:firstLine="698"/>
        <w:jc w:val="both"/>
      </w:pPr>
      <w:proofErr w:type="gramStart"/>
      <w:r>
        <w:t xml:space="preserve">Депутат Думы района освобождается от ответственности за несоблюдение ограничений и запретов, требований о предотвращении или об урегулировании конфликта интересов и неисполнение обязанностей, установленных </w:t>
      </w:r>
      <w:r>
        <w:rPr>
          <w:bCs/>
        </w:rPr>
        <w:t xml:space="preserve">Федеральным законом от           20 марта 2025 года № 33-ФЗ «Об общих принципах организации местного самоуправления в единой системе публичной власти» </w:t>
      </w:r>
      <w:r>
        <w:t>и другими федеральными законами в целях противодействия коррупции, в случае, если несоблюдение таких ограничений, запретов и требований, а</w:t>
      </w:r>
      <w:proofErr w:type="gramEnd"/>
      <w:r>
        <w:t xml:space="preserve"> также неисполнение таких обязанностей признается следствием не зависящих от указанных лиц обстоятельств в порядке, предусмотренном </w:t>
      </w:r>
      <w:hyperlink r:id="rId19" w:tooltip="Федеральный закон от 25.12.2008 N 273-ФЗ (ред. от 28.12.2024) ">
        <w:r>
          <w:t>частями 3</w:t>
        </w:r>
      </w:hyperlink>
      <w:r>
        <w:t xml:space="preserve"> - </w:t>
      </w:r>
      <w:hyperlink r:id="rId20" w:tooltip="Федеральный закон от 25.12.2008 N 273-ФЗ (ред. от 28.12.2024) ">
        <w:r>
          <w:t xml:space="preserve">6 </w:t>
        </w:r>
        <w:r>
          <w:lastRenderedPageBreak/>
          <w:t>статьи 13</w:t>
        </w:r>
      </w:hyperlink>
      <w:r>
        <w:t xml:space="preserve"> Федерального закона от 25 декабря 2008 года № 273-ФЗ «О противодействии коррупции»</w:t>
      </w:r>
      <w:proofErr w:type="gramStart"/>
      <w:r>
        <w:t>.»</w:t>
      </w:r>
      <w:proofErr w:type="gramEnd"/>
      <w:r>
        <w:t>.</w:t>
      </w:r>
    </w:p>
    <w:p w:rsidR="006B5BBD" w:rsidRDefault="006B5BBD">
      <w:pPr>
        <w:pStyle w:val="ConsPlusNormal1"/>
        <w:ind w:left="8" w:firstLine="698"/>
        <w:jc w:val="both"/>
      </w:pPr>
    </w:p>
    <w:p w:rsidR="006B5BBD" w:rsidRDefault="00095BA8">
      <w:pPr>
        <w:pStyle w:val="ConsPlusNormal1"/>
        <w:numPr>
          <w:ilvl w:val="0"/>
          <w:numId w:val="2"/>
        </w:numPr>
        <w:ind w:left="8" w:firstLine="698"/>
        <w:jc w:val="both"/>
      </w:pPr>
      <w:r>
        <w:t>Пункт 1 статьи 21 изложить в следующей редакции:</w:t>
      </w:r>
    </w:p>
    <w:p w:rsidR="006B5BBD" w:rsidRDefault="00095BA8">
      <w:pPr>
        <w:pStyle w:val="ConsPlusNormal1"/>
        <w:ind w:firstLine="708"/>
        <w:jc w:val="both"/>
      </w:pPr>
      <w:r>
        <w:t>«</w:t>
      </w:r>
      <w:hyperlink r:id="rId21" w:history="1">
        <w:r>
          <w:t>1</w:t>
        </w:r>
      </w:hyperlink>
      <w:r>
        <w:t xml:space="preserve">. Полномочия депутата Думы района прекращаются досрочно в </w:t>
      </w:r>
      <w:proofErr w:type="gramStart"/>
      <w:r>
        <w:t>следующих</w:t>
      </w:r>
      <w:proofErr w:type="gramEnd"/>
      <w:r>
        <w:t xml:space="preserve"> </w:t>
      </w:r>
      <w:proofErr w:type="spellStart"/>
      <w:r>
        <w:t>случах</w:t>
      </w:r>
      <w:proofErr w:type="spellEnd"/>
      <w:r>
        <w:t>:</w:t>
      </w:r>
    </w:p>
    <w:p w:rsidR="006B5BBD" w:rsidRDefault="00095BA8">
      <w:pPr>
        <w:pStyle w:val="ConsPlusNormal1"/>
        <w:ind w:firstLine="708"/>
        <w:jc w:val="both"/>
      </w:pPr>
      <w:r>
        <w:t>1) смерть;</w:t>
      </w:r>
    </w:p>
    <w:p w:rsidR="006B5BBD" w:rsidRDefault="00095BA8">
      <w:pPr>
        <w:pStyle w:val="ConsPlusNormal1"/>
        <w:ind w:firstLine="708"/>
        <w:jc w:val="both"/>
      </w:pPr>
      <w:r>
        <w:t>2) отставка по собственному желанию;</w:t>
      </w:r>
    </w:p>
    <w:p w:rsidR="006B5BBD" w:rsidRDefault="00095BA8">
      <w:pPr>
        <w:pStyle w:val="ConsPlusNormal1"/>
        <w:ind w:firstLine="708"/>
        <w:jc w:val="both"/>
      </w:pPr>
      <w:r>
        <w:t>3) признание судом недееспособным или ограниченно дееспособным;</w:t>
      </w:r>
    </w:p>
    <w:p w:rsidR="006B5BBD" w:rsidRDefault="00095BA8">
      <w:pPr>
        <w:pStyle w:val="ConsPlusNormal1"/>
        <w:ind w:firstLine="708"/>
        <w:jc w:val="both"/>
      </w:pPr>
      <w:r>
        <w:t>4) признание судом безвестно отсутствующим или объявление умершим;</w:t>
      </w:r>
    </w:p>
    <w:p w:rsidR="006B5BBD" w:rsidRDefault="00095BA8">
      <w:pPr>
        <w:pStyle w:val="ConsPlusNormal1"/>
        <w:ind w:firstLine="708"/>
        <w:jc w:val="both"/>
      </w:pPr>
      <w:r>
        <w:t>5) вступление в отношении его в законную силу обвинительного приговора суда;</w:t>
      </w:r>
    </w:p>
    <w:p w:rsidR="006B5BBD" w:rsidRDefault="00095BA8">
      <w:pPr>
        <w:pStyle w:val="ConsPlusNormal1"/>
        <w:ind w:firstLine="708"/>
        <w:jc w:val="both"/>
      </w:pPr>
      <w:r>
        <w:t>6) выезд за пределы Российской Федерации на постоянное место жительства;</w:t>
      </w:r>
    </w:p>
    <w:p w:rsidR="006B5BBD" w:rsidRDefault="00095BA8">
      <w:pPr>
        <w:pStyle w:val="ConsPlusNormal1"/>
        <w:ind w:firstLine="708"/>
        <w:jc w:val="both"/>
      </w:pPr>
      <w:r>
        <w:t>7) прекращение гражданства Российской Федерации или наличие гражданства (подданства) иностранного государства либо вида на жительство или иного документа, подтверждающего право на постоянное проживание на территории иностранного государства гражданина Российской Федерации;</w:t>
      </w:r>
    </w:p>
    <w:p w:rsidR="006B5BBD" w:rsidRDefault="00095BA8">
      <w:pPr>
        <w:pStyle w:val="ConsPlusNormal1"/>
        <w:ind w:firstLine="708"/>
        <w:jc w:val="both"/>
      </w:pPr>
      <w:r>
        <w:t>8) досрочное прекращение полномочий Думы района;</w:t>
      </w:r>
    </w:p>
    <w:p w:rsidR="006B5BBD" w:rsidRDefault="00095BA8">
      <w:pPr>
        <w:pStyle w:val="ConsPlusNormal1"/>
        <w:ind w:firstLine="708"/>
        <w:jc w:val="both"/>
      </w:pPr>
      <w:r>
        <w:t>9) призыв на военную службу или направление на заменяющую ее альтернативную гражданскую службу;</w:t>
      </w:r>
    </w:p>
    <w:p w:rsidR="006B5BBD" w:rsidRDefault="00095BA8">
      <w:pPr>
        <w:pStyle w:val="ConsPlusNormal1"/>
        <w:ind w:firstLine="708"/>
        <w:jc w:val="both"/>
      </w:pPr>
      <w:r>
        <w:t>10) приобретение статуса иностранного агента;</w:t>
      </w:r>
    </w:p>
    <w:p w:rsidR="006B5BBD" w:rsidRDefault="00095BA8">
      <w:pPr>
        <w:pStyle w:val="ConsPlusNormal1"/>
        <w:ind w:firstLine="708"/>
        <w:jc w:val="both"/>
      </w:pPr>
      <w:r>
        <w:t>11) иные случаи, установленные Федеральным законом от 20 марта 2025 года        № 33-ФЗ «Об общих принципах организации местного самоуправления в единой системе публичной власти» и другими федеральными законами.</w:t>
      </w:r>
    </w:p>
    <w:p w:rsidR="006B5BBD" w:rsidRDefault="00095BA8">
      <w:pPr>
        <w:pStyle w:val="ConsPlusNormal1"/>
        <w:ind w:firstLine="708"/>
        <w:jc w:val="both"/>
      </w:pPr>
      <w:r>
        <w:t>Полномочия депутата Думы района прекращаются досрочно решением Думы района в случае отсутствия депутата Думы района без уважительных причин на всех заседаниях Думы района в течение шести месяцев подряд</w:t>
      </w:r>
      <w:proofErr w:type="gramStart"/>
      <w:r>
        <w:t xml:space="preserve">.». </w:t>
      </w:r>
      <w:proofErr w:type="gramEnd"/>
    </w:p>
    <w:p w:rsidR="006B5BBD" w:rsidRDefault="006B5BBD">
      <w:pPr>
        <w:pStyle w:val="ConsPlusNormal1"/>
        <w:ind w:firstLine="708"/>
        <w:jc w:val="both"/>
      </w:pPr>
    </w:p>
    <w:p w:rsidR="006B5BBD" w:rsidRDefault="00095BA8">
      <w:pPr>
        <w:pStyle w:val="ConsPlusNormal1"/>
        <w:numPr>
          <w:ilvl w:val="0"/>
          <w:numId w:val="2"/>
        </w:numPr>
        <w:ind w:left="8" w:firstLine="698"/>
        <w:jc w:val="both"/>
      </w:pPr>
      <w:r>
        <w:t>В статье 22:</w:t>
      </w:r>
    </w:p>
    <w:p w:rsidR="006B5BBD" w:rsidRDefault="00095BA8">
      <w:pPr>
        <w:pStyle w:val="ConsPlusNormal1"/>
        <w:numPr>
          <w:ilvl w:val="0"/>
          <w:numId w:val="13"/>
        </w:numPr>
        <w:jc w:val="both"/>
      </w:pPr>
      <w:r>
        <w:t>пункт 2 изложить в следующей редакции:</w:t>
      </w:r>
    </w:p>
    <w:p w:rsidR="006B5BBD" w:rsidRDefault="00095BA8">
      <w:pPr>
        <w:pStyle w:val="ConsPlusNormal1"/>
        <w:ind w:left="8" w:firstLine="698"/>
        <w:jc w:val="both"/>
      </w:pPr>
      <w:r>
        <w:t>«2. Глава района является высшим должностным лицом Белоярского района, наделенным настоящим уставом собственными полномочиями по решению вопросов непосредственного обеспечения жизнедеятельности населения</w:t>
      </w:r>
      <w:proofErr w:type="gramStart"/>
      <w:r>
        <w:t xml:space="preserve">.»; </w:t>
      </w:r>
      <w:proofErr w:type="gramEnd"/>
    </w:p>
    <w:p w:rsidR="006B5BBD" w:rsidRDefault="00095BA8">
      <w:pPr>
        <w:pStyle w:val="ConsPlusNormal1"/>
        <w:numPr>
          <w:ilvl w:val="0"/>
          <w:numId w:val="13"/>
        </w:numPr>
        <w:jc w:val="both"/>
        <w:rPr>
          <w:highlight w:val="white"/>
        </w:rPr>
      </w:pPr>
      <w:r>
        <w:rPr>
          <w:highlight w:val="white"/>
        </w:rPr>
        <w:t>абзацы первый, второй пункта 4 изложить в следующей редакции:</w:t>
      </w:r>
    </w:p>
    <w:p w:rsidR="006B5BBD" w:rsidRDefault="00095BA8">
      <w:pPr>
        <w:pStyle w:val="ConsPlusNormal1"/>
        <w:ind w:left="8" w:firstLine="698"/>
        <w:jc w:val="both"/>
        <w:rPr>
          <w:highlight w:val="white"/>
        </w:rPr>
      </w:pPr>
      <w:r>
        <w:rPr>
          <w:highlight w:val="white"/>
        </w:rPr>
        <w:t>«4. Полномочия главы района начинаются со дня его избрания Думой района и вступления в должность в торжественной обстановке в порядке, предусмотренном настоящим уставом, и прекращаются в день проведения Думой района нового созыва заседания, на котором рассматривается вопрос об избрании главы района. Срок полномочий главы района составляет 5 лет.</w:t>
      </w:r>
    </w:p>
    <w:p w:rsidR="006B5BBD" w:rsidRDefault="00095BA8">
      <w:pPr>
        <w:pStyle w:val="ConsPlusNormal1"/>
        <w:ind w:left="8" w:firstLine="698"/>
        <w:jc w:val="both"/>
        <w:rPr>
          <w:highlight w:val="white"/>
        </w:rPr>
      </w:pPr>
      <w:r>
        <w:rPr>
          <w:highlight w:val="white"/>
        </w:rPr>
        <w:t>При вступлении в должность глава района приносит присягу: «Я (фамилия, имя, отчество), вступая в должность главы Белоярского района, торжественно обещаю справедливо и беспристрастно осуществлять предоставленные мне полномочия, честно и добросовестно исполнять свои обязанности, прилагая все свои силы и способности, на благо жителей Белоярского района». Присяга произносится в торжественной обстановке в присутствии депутатов Думы района, представителей общественности и иных лиц</w:t>
      </w:r>
      <w:proofErr w:type="gramStart"/>
      <w:r>
        <w:rPr>
          <w:highlight w:val="white"/>
        </w:rPr>
        <w:t>.»;</w:t>
      </w:r>
      <w:proofErr w:type="gramEnd"/>
    </w:p>
    <w:p w:rsidR="006B5BBD" w:rsidRDefault="00095BA8">
      <w:pPr>
        <w:pStyle w:val="ConsPlusNormal1"/>
        <w:numPr>
          <w:ilvl w:val="0"/>
          <w:numId w:val="13"/>
        </w:numPr>
        <w:jc w:val="both"/>
      </w:pPr>
      <w:r>
        <w:t>дополнить пунктом 12 следующего содержания:</w:t>
      </w:r>
    </w:p>
    <w:p w:rsidR="006B5BBD" w:rsidRDefault="00095BA8">
      <w:pPr>
        <w:pStyle w:val="ConsPlusNormal1"/>
        <w:ind w:firstLine="660"/>
        <w:jc w:val="both"/>
      </w:pPr>
      <w:r>
        <w:t>«12. В соответствии с принципом единства системы публичной власти глава района одновременно замещает государственную должность Ханты-Мансийского автономного округа – Югры и муниципальную должность</w:t>
      </w:r>
      <w:proofErr w:type="gramStart"/>
      <w:r>
        <w:t>.».</w:t>
      </w:r>
      <w:proofErr w:type="gramEnd"/>
    </w:p>
    <w:p w:rsidR="006B5BBD" w:rsidRDefault="006B5BBD">
      <w:pPr>
        <w:pStyle w:val="ConsPlusNormal1"/>
        <w:jc w:val="both"/>
      </w:pPr>
    </w:p>
    <w:p w:rsidR="006B5BBD" w:rsidRDefault="00095BA8">
      <w:pPr>
        <w:pStyle w:val="ConsPlusNormal1"/>
        <w:numPr>
          <w:ilvl w:val="0"/>
          <w:numId w:val="2"/>
        </w:numPr>
        <w:ind w:left="8" w:firstLine="698"/>
        <w:jc w:val="both"/>
      </w:pPr>
      <w:r>
        <w:t>В статье 23:</w:t>
      </w:r>
    </w:p>
    <w:p w:rsidR="006B5BBD" w:rsidRDefault="00095BA8">
      <w:pPr>
        <w:pStyle w:val="ConsPlusNormal1"/>
        <w:numPr>
          <w:ilvl w:val="0"/>
          <w:numId w:val="14"/>
        </w:numPr>
        <w:ind w:left="640"/>
        <w:jc w:val="both"/>
      </w:pPr>
      <w:r>
        <w:t>пункт 1 изложить в следующей редакции:</w:t>
      </w:r>
    </w:p>
    <w:p w:rsidR="006B5BBD" w:rsidRDefault="00095BA8">
      <w:pPr>
        <w:pStyle w:val="ConsPlusNormal1"/>
        <w:jc w:val="both"/>
      </w:pPr>
      <w:r>
        <w:tab/>
        <w:t>«1.  В исключительной компетенции главы района находятся:</w:t>
      </w:r>
    </w:p>
    <w:p w:rsidR="006B5BBD" w:rsidRDefault="00095BA8">
      <w:pPr>
        <w:pStyle w:val="ConsPlusNormal1"/>
        <w:ind w:firstLine="660"/>
        <w:jc w:val="both"/>
      </w:pPr>
      <w:r>
        <w:t>1) представительство Белоярского района в отношениях с органами местного самоуправления других муниципальных образований, органами государственной власти, гражданами и организациями;</w:t>
      </w:r>
    </w:p>
    <w:p w:rsidR="006B5BBD" w:rsidRDefault="00095BA8">
      <w:pPr>
        <w:pStyle w:val="ConsPlusNormal1"/>
        <w:ind w:firstLine="660"/>
        <w:jc w:val="both"/>
      </w:pPr>
      <w:r>
        <w:lastRenderedPageBreak/>
        <w:t>2) подписание и обнародование в порядке, установленном настоящим  уставом, нормативных правовых актов, принятых Думой района;</w:t>
      </w:r>
    </w:p>
    <w:p w:rsidR="006B5BBD" w:rsidRDefault="00095BA8">
      <w:pPr>
        <w:pStyle w:val="ConsPlusNormal1"/>
        <w:ind w:firstLine="660"/>
        <w:jc w:val="both"/>
      </w:pPr>
      <w:r>
        <w:t>3) издание в пределах своих полномочий правовых актов;</w:t>
      </w:r>
    </w:p>
    <w:p w:rsidR="006B5BBD" w:rsidRDefault="00095BA8">
      <w:pPr>
        <w:pStyle w:val="ConsPlusNormal1"/>
        <w:ind w:firstLine="660"/>
        <w:jc w:val="both"/>
      </w:pPr>
      <w:r>
        <w:t>4) право требования созыва внеочередного заседания Думы района.</w:t>
      </w:r>
    </w:p>
    <w:p w:rsidR="006B5BBD" w:rsidRDefault="00095BA8">
      <w:pPr>
        <w:pStyle w:val="ConsPlusNormal1"/>
        <w:ind w:firstLine="660"/>
        <w:jc w:val="both"/>
      </w:pPr>
      <w:r>
        <w:t>Глава района обеспечивает осуществление органами местного самоуправления полномочий по решению вопросов непосредственного обеспечения жизнедеятельности населения и отдельных государственных полномочий, переданных органам местного самоуправления федеральными законами и законами Ханты-Мансийского автономного округа - Югры</w:t>
      </w:r>
      <w:proofErr w:type="gramStart"/>
      <w:r>
        <w:t>.»;</w:t>
      </w:r>
      <w:proofErr w:type="gramEnd"/>
    </w:p>
    <w:p w:rsidR="006B5BBD" w:rsidRDefault="00095BA8">
      <w:pPr>
        <w:pStyle w:val="ConsPlusNormal1"/>
        <w:numPr>
          <w:ilvl w:val="0"/>
          <w:numId w:val="14"/>
        </w:numPr>
        <w:ind w:left="640"/>
        <w:jc w:val="both"/>
      </w:pPr>
      <w:r>
        <w:t>в пункте 2:</w:t>
      </w:r>
    </w:p>
    <w:p w:rsidR="006B5BBD" w:rsidRDefault="00095BA8">
      <w:pPr>
        <w:pStyle w:val="ConsPlusNormal1"/>
        <w:ind w:left="640"/>
        <w:jc w:val="both"/>
      </w:pPr>
      <w:r>
        <w:t>а) абзац первый изложить в следующей редакции:</w:t>
      </w:r>
    </w:p>
    <w:p w:rsidR="006B5BBD" w:rsidRDefault="00095BA8">
      <w:pPr>
        <w:pStyle w:val="ConsPlusNormal1"/>
        <w:ind w:left="640"/>
        <w:jc w:val="both"/>
      </w:pPr>
      <w:r>
        <w:t>«2. Глава района</w:t>
      </w:r>
      <w:proofErr w:type="gramStart"/>
      <w:r>
        <w:t>:»</w:t>
      </w:r>
      <w:proofErr w:type="gramEnd"/>
      <w:r>
        <w:t>;</w:t>
      </w:r>
    </w:p>
    <w:p w:rsidR="006B5BBD" w:rsidRDefault="00095BA8">
      <w:pPr>
        <w:pStyle w:val="ConsPlusNormal1"/>
        <w:ind w:left="640"/>
        <w:jc w:val="both"/>
      </w:pPr>
      <w:r>
        <w:t>б) подпункты 5, 6 изложить в следующей редакции:</w:t>
      </w:r>
    </w:p>
    <w:p w:rsidR="006B5BBD" w:rsidRDefault="00095BA8">
      <w:pPr>
        <w:pStyle w:val="ConsPlusNormal1"/>
        <w:ind w:firstLine="638"/>
        <w:jc w:val="both"/>
      </w:pPr>
      <w:r>
        <w:t>«5) издает постановления администрации района по вопросам непосредственного обеспечения жизнедеятельности населения и вопросам, связанным с осуществлением отдельных государственных полномочий, переданных органам местного самоуправления федеральными законами и законами Ханты-Мансийского автономного округа - Югры;</w:t>
      </w:r>
    </w:p>
    <w:p w:rsidR="006B5BBD" w:rsidRDefault="00095BA8">
      <w:pPr>
        <w:pStyle w:val="ConsPlusNormal1"/>
        <w:ind w:firstLine="638"/>
        <w:jc w:val="both"/>
      </w:pPr>
      <w:r>
        <w:t>6) издает распоряжения администрации района по вопросам организации работы администрации района</w:t>
      </w:r>
      <w:proofErr w:type="gramStart"/>
      <w:r>
        <w:t>;»</w:t>
      </w:r>
      <w:proofErr w:type="gramEnd"/>
      <w:r>
        <w:t>;</w:t>
      </w:r>
    </w:p>
    <w:p w:rsidR="006B5BBD" w:rsidRDefault="00095BA8">
      <w:pPr>
        <w:pStyle w:val="ConsPlusNormal1"/>
        <w:ind w:left="640"/>
        <w:jc w:val="both"/>
      </w:pPr>
      <w:r>
        <w:t>в) дополнить подпунктами 8.1, 8.2 следующего содержания:</w:t>
      </w:r>
    </w:p>
    <w:p w:rsidR="006B5BBD" w:rsidRDefault="00095BA8">
      <w:pPr>
        <w:pStyle w:val="ConsPlusNormal1"/>
        <w:ind w:firstLine="638"/>
        <w:jc w:val="both"/>
      </w:pPr>
      <w:r>
        <w:t xml:space="preserve">«8.1) принимает решение о реализации проекта </w:t>
      </w:r>
      <w:proofErr w:type="spellStart"/>
      <w:r>
        <w:t>муниципально</w:t>
      </w:r>
      <w:proofErr w:type="spellEnd"/>
      <w:r>
        <w:t>-частного партнерства, если публичным партнером является Белоярский район либо планируется проведение совместного конкурса с участием Белоярского района (за исключением случая, в котором планируется проведение совместного конкурса с участием Российской Федерации, Ханты-Мансийского автономного округа - Югры);</w:t>
      </w:r>
    </w:p>
    <w:p w:rsidR="006B5BBD" w:rsidRDefault="00095BA8">
      <w:pPr>
        <w:pStyle w:val="ConsPlusNormal1"/>
        <w:ind w:firstLine="638"/>
        <w:jc w:val="both"/>
      </w:pPr>
      <w:r>
        <w:t xml:space="preserve">8.2) определяет орган местного самоуправления, уполномоченный на осуществление полномочий, предусмотренных </w:t>
      </w:r>
      <w:hyperlink r:id="rId22" w:history="1">
        <w:r>
          <w:t>частью 2 статьи 18</w:t>
        </w:r>
      </w:hyperlink>
      <w:r>
        <w:t xml:space="preserve"> Федерального закона от 13 июля 2015 года № 224-ФЗ «О государственно-частном партнерстве, </w:t>
      </w:r>
      <w:proofErr w:type="spellStart"/>
      <w:r>
        <w:t>муниципально</w:t>
      </w:r>
      <w:proofErr w:type="spellEnd"/>
      <w:r>
        <w:t>-частном партнерстве в Российской Федерации и внесении изменений в отдельные законодательные акты Российской Федерации»</w:t>
      </w:r>
      <w:proofErr w:type="gramStart"/>
      <w:r>
        <w:t>;»</w:t>
      </w:r>
      <w:proofErr w:type="gramEnd"/>
      <w:r>
        <w:t>;</w:t>
      </w:r>
    </w:p>
    <w:p w:rsidR="006B5BBD" w:rsidRDefault="00095BA8">
      <w:pPr>
        <w:pStyle w:val="ConsPlusNormal1"/>
        <w:numPr>
          <w:ilvl w:val="0"/>
          <w:numId w:val="14"/>
        </w:numPr>
        <w:ind w:left="640"/>
        <w:jc w:val="both"/>
      </w:pPr>
      <w:r>
        <w:t>пункт 5 изложить в следующей редакции:</w:t>
      </w:r>
    </w:p>
    <w:p w:rsidR="006B5BBD" w:rsidRDefault="00095BA8">
      <w:pPr>
        <w:pStyle w:val="ConsPlusNormal1"/>
        <w:jc w:val="both"/>
      </w:pPr>
      <w:r>
        <w:tab/>
        <w:t xml:space="preserve">«5. </w:t>
      </w:r>
      <w:proofErr w:type="gramStart"/>
      <w:r>
        <w:t>Глава района освобождается от ответственности за несоблюдение ограничений и запретов, требований о предотвращении или об урегулировании конфликта интересов и неисполнение обязанностей, установленных Федеральным законом от 20 марта 2025 года № 33-ФЗ «Об общих принципах организации местного самоуправления в единой системе публичной власти» и другими федеральными законами в целях противодействия коррупции, в случае, если несоблюдение таких ограничений, запретов и требований, а также</w:t>
      </w:r>
      <w:proofErr w:type="gramEnd"/>
      <w:r>
        <w:t xml:space="preserve"> неисполнение таких обязанностей признается следствием не зависящих от него обстоятельств в порядке, предусмотренном </w:t>
      </w:r>
      <w:hyperlink r:id="rId23" w:tooltip="Федеральный закон от 25.12.2008 N 273-ФЗ (ред. от 28.12.2024) ">
        <w:r>
          <w:t>частями 3</w:t>
        </w:r>
      </w:hyperlink>
      <w:r>
        <w:t xml:space="preserve"> - </w:t>
      </w:r>
      <w:hyperlink r:id="rId24" w:tooltip="Федеральный закон от 25.12.2008 N 273-ФЗ (ред. от 28.12.2024) ">
        <w:r>
          <w:t>6 статьи 13</w:t>
        </w:r>
      </w:hyperlink>
      <w:r>
        <w:t xml:space="preserve"> Федерального закона от 25 декабря 2008 года № 273-ФЗ «О противодействии коррупции»</w:t>
      </w:r>
      <w:proofErr w:type="gramStart"/>
      <w:r>
        <w:t>.»</w:t>
      </w:r>
      <w:proofErr w:type="gramEnd"/>
      <w:r>
        <w:t>.</w:t>
      </w:r>
    </w:p>
    <w:p w:rsidR="006B5BBD" w:rsidRDefault="00095BA8">
      <w:pPr>
        <w:pStyle w:val="ConsPlusNormal1"/>
        <w:ind w:left="585"/>
        <w:jc w:val="both"/>
      </w:pPr>
      <w:r>
        <w:t xml:space="preserve"> </w:t>
      </w:r>
    </w:p>
    <w:p w:rsidR="006B5BBD" w:rsidRDefault="00095BA8">
      <w:pPr>
        <w:pStyle w:val="ConsPlusNormal1"/>
        <w:numPr>
          <w:ilvl w:val="0"/>
          <w:numId w:val="2"/>
        </w:numPr>
        <w:ind w:left="8" w:firstLine="698"/>
        <w:jc w:val="both"/>
      </w:pPr>
      <w:r>
        <w:t>В статье 24:</w:t>
      </w:r>
    </w:p>
    <w:p w:rsidR="006B5BBD" w:rsidRDefault="00095BA8">
      <w:pPr>
        <w:pStyle w:val="ConsPlusNormal1"/>
        <w:numPr>
          <w:ilvl w:val="0"/>
          <w:numId w:val="15"/>
        </w:numPr>
        <w:jc w:val="both"/>
      </w:pPr>
      <w:r>
        <w:t>пункт 1 изложить в следующей редакции:</w:t>
      </w:r>
    </w:p>
    <w:p w:rsidR="006B5BBD" w:rsidRDefault="00095BA8">
      <w:pPr>
        <w:pStyle w:val="ConsPlusNormal1"/>
        <w:ind w:left="8" w:firstLine="698"/>
        <w:jc w:val="both"/>
      </w:pPr>
      <w:r>
        <w:t>«1. Полномочия главы района прекращаются досрочно в следующих случаях:</w:t>
      </w:r>
    </w:p>
    <w:p w:rsidR="006B5BBD" w:rsidRDefault="00095BA8">
      <w:pPr>
        <w:pStyle w:val="ConsPlusNormal1"/>
        <w:ind w:left="8" w:firstLine="698"/>
        <w:jc w:val="both"/>
      </w:pPr>
      <w:r>
        <w:t>1) смерть;</w:t>
      </w:r>
    </w:p>
    <w:p w:rsidR="006B5BBD" w:rsidRDefault="00095BA8">
      <w:pPr>
        <w:pStyle w:val="ConsPlusNormal1"/>
        <w:ind w:left="8" w:firstLine="698"/>
        <w:jc w:val="both"/>
      </w:pPr>
      <w:r>
        <w:t>2) отставка по собственному желанию;</w:t>
      </w:r>
    </w:p>
    <w:p w:rsidR="006B5BBD" w:rsidRDefault="00095BA8">
      <w:pPr>
        <w:pStyle w:val="ConsPlusNormal1"/>
        <w:ind w:left="8" w:firstLine="698"/>
        <w:jc w:val="both"/>
      </w:pPr>
      <w:r>
        <w:t>3) признание судом недееспособным или ограниченно дееспособным;</w:t>
      </w:r>
    </w:p>
    <w:p w:rsidR="006B5BBD" w:rsidRDefault="00095BA8">
      <w:pPr>
        <w:pStyle w:val="ConsPlusNormal1"/>
        <w:ind w:left="8" w:firstLine="698"/>
        <w:jc w:val="both"/>
      </w:pPr>
      <w:r>
        <w:t>4) признание судом безвестно отсутствующим или объявление умершим;</w:t>
      </w:r>
    </w:p>
    <w:p w:rsidR="006B5BBD" w:rsidRDefault="00095BA8">
      <w:pPr>
        <w:pStyle w:val="ConsPlusNormal1"/>
        <w:ind w:left="8" w:firstLine="698"/>
        <w:jc w:val="both"/>
      </w:pPr>
      <w:r>
        <w:t>5) вступление в отношении его в законную силу обвинительного приговора суда;</w:t>
      </w:r>
    </w:p>
    <w:p w:rsidR="006B5BBD" w:rsidRDefault="00095BA8">
      <w:pPr>
        <w:pStyle w:val="ConsPlusNormal1"/>
        <w:ind w:left="8" w:firstLine="698"/>
        <w:jc w:val="both"/>
      </w:pPr>
      <w:r>
        <w:t>6) выезд за пределы Российской Федерации на постоянное место жительства;</w:t>
      </w:r>
    </w:p>
    <w:p w:rsidR="006B5BBD" w:rsidRDefault="00095BA8">
      <w:pPr>
        <w:pStyle w:val="ConsPlusNormal1"/>
        <w:ind w:left="8" w:firstLine="698"/>
        <w:jc w:val="both"/>
      </w:pPr>
      <w:r>
        <w:t>7) прекращение гражданства Российской Федерации или наличие гражданства (подданства) иностранного государства либо вида на жительство или иного документа, подтверждающего право на постоянное проживание на территории иностранного государства гражданина Российской Федерации;</w:t>
      </w:r>
    </w:p>
    <w:p w:rsidR="006B5BBD" w:rsidRDefault="00095BA8">
      <w:pPr>
        <w:pStyle w:val="ConsPlusNormal1"/>
        <w:ind w:left="8" w:firstLine="698"/>
        <w:jc w:val="both"/>
      </w:pPr>
      <w:r>
        <w:t xml:space="preserve">8) досрочное прекращение полномочий соответствующего органа местного </w:t>
      </w:r>
      <w:r>
        <w:lastRenderedPageBreak/>
        <w:t>самоуправления;</w:t>
      </w:r>
    </w:p>
    <w:p w:rsidR="006B5BBD" w:rsidRDefault="00095BA8">
      <w:pPr>
        <w:pStyle w:val="ConsPlusNormal1"/>
        <w:ind w:left="8" w:firstLine="698"/>
        <w:jc w:val="both"/>
      </w:pPr>
      <w:r>
        <w:t>9) призыв на военную службу или направление на заменяющую ее альтернативную гражданскую службу;</w:t>
      </w:r>
    </w:p>
    <w:p w:rsidR="006B5BBD" w:rsidRDefault="00095BA8">
      <w:pPr>
        <w:pStyle w:val="ConsPlusNormal1"/>
        <w:ind w:left="8" w:firstLine="698"/>
        <w:jc w:val="both"/>
      </w:pPr>
      <w:r>
        <w:t>10) приобретение статуса иностранного агента;</w:t>
      </w:r>
    </w:p>
    <w:p w:rsidR="006B5BBD" w:rsidRDefault="00095BA8">
      <w:pPr>
        <w:pStyle w:val="ConsPlusNormal1"/>
        <w:ind w:left="8" w:firstLine="698"/>
        <w:jc w:val="both"/>
      </w:pPr>
      <w:r>
        <w:t>11) утрата доверия Президента Российской Федерации;</w:t>
      </w:r>
    </w:p>
    <w:p w:rsidR="006B5BBD" w:rsidRDefault="00095BA8">
      <w:pPr>
        <w:pStyle w:val="ConsPlusNormal1"/>
        <w:ind w:left="8" w:firstLine="698"/>
        <w:jc w:val="both"/>
      </w:pPr>
      <w:r>
        <w:t>12) удаление в отставку;</w:t>
      </w:r>
    </w:p>
    <w:p w:rsidR="006B5BBD" w:rsidRDefault="00095BA8">
      <w:pPr>
        <w:pStyle w:val="ConsPlusNormal1"/>
        <w:ind w:left="8" w:firstLine="698"/>
        <w:jc w:val="both"/>
      </w:pPr>
      <w:r>
        <w:t>13) отрешение от должности;</w:t>
      </w:r>
    </w:p>
    <w:p w:rsidR="006B5BBD" w:rsidRDefault="00095BA8">
      <w:pPr>
        <w:pStyle w:val="ConsPlusNormal1"/>
        <w:ind w:left="8" w:firstLine="698"/>
        <w:jc w:val="both"/>
      </w:pPr>
      <w:r>
        <w:t>14) установленная в судебном порядке стойкая неспособность по состоянию здоровья осуществлять полномочия главы муниципального образования;</w:t>
      </w:r>
    </w:p>
    <w:p w:rsidR="006B5BBD" w:rsidRDefault="00095BA8">
      <w:pPr>
        <w:pStyle w:val="ConsPlusNormal1"/>
        <w:ind w:left="8" w:firstLine="698"/>
        <w:jc w:val="both"/>
      </w:pPr>
      <w:r>
        <w:t xml:space="preserve">15) преобразование муниципального образования, осуществляемое в соответствии с </w:t>
      </w:r>
      <w:hyperlink r:id="rId25" w:history="1">
        <w:r>
          <w:t>частями 6</w:t>
        </w:r>
      </w:hyperlink>
      <w:r>
        <w:t xml:space="preserve"> и </w:t>
      </w:r>
      <w:hyperlink r:id="rId26" w:history="1">
        <w:r>
          <w:t>7 статьи 12</w:t>
        </w:r>
      </w:hyperlink>
      <w:r>
        <w:t xml:space="preserve"> Федерального закона от 20 марта 2025 года № 33-ФЗ «Об общих принципах организации местного самоуправления в единой системе публичной власти»;</w:t>
      </w:r>
    </w:p>
    <w:p w:rsidR="006B5BBD" w:rsidRDefault="00095BA8">
      <w:pPr>
        <w:pStyle w:val="ConsPlusNormal1"/>
        <w:ind w:left="8" w:firstLine="698"/>
        <w:jc w:val="both"/>
      </w:pPr>
      <w:r>
        <w:t>16) увеличение численности избирателей муниципального образования более чем на 25 процентов;</w:t>
      </w:r>
    </w:p>
    <w:p w:rsidR="006B5BBD" w:rsidRDefault="00095BA8">
      <w:pPr>
        <w:pStyle w:val="ConsPlusNormal1"/>
        <w:ind w:left="8" w:firstLine="698"/>
        <w:jc w:val="both"/>
      </w:pPr>
      <w:r>
        <w:t>17) нарушение срока издания муниципального правового акта, необходимого для реализации решения, принятого путем прямого волеизъявления населения;</w:t>
      </w:r>
    </w:p>
    <w:p w:rsidR="006B5BBD" w:rsidRDefault="00095BA8">
      <w:pPr>
        <w:pStyle w:val="ConsPlusNormal1"/>
        <w:ind w:left="8" w:firstLine="698"/>
        <w:jc w:val="both"/>
      </w:pPr>
      <w:r>
        <w:t>18) иные случаи, установленные  Федеральным законом от 20 марта 2025 года       № 33-ФЗ «Об общих принципах организации местного самоуправления в единой системе публичной власти» и другими федеральными законами</w:t>
      </w:r>
      <w:proofErr w:type="gramStart"/>
      <w:r>
        <w:t>.»;</w:t>
      </w:r>
      <w:proofErr w:type="gramEnd"/>
    </w:p>
    <w:p w:rsidR="006B5BBD" w:rsidRDefault="00095BA8">
      <w:pPr>
        <w:pStyle w:val="ConsPlusNormal1"/>
        <w:ind w:left="8" w:firstLine="698"/>
        <w:jc w:val="both"/>
      </w:pPr>
      <w:r>
        <w:t>2) пункты 1.1, 2  изложить в следующей редакции:</w:t>
      </w:r>
    </w:p>
    <w:p w:rsidR="006B5BBD" w:rsidRDefault="00095BA8">
      <w:pPr>
        <w:pStyle w:val="ConsPlusNormal1"/>
        <w:ind w:left="8" w:firstLine="698"/>
        <w:jc w:val="both"/>
      </w:pPr>
      <w:r>
        <w:t>«1.1. Дума района  в соответствии с  Федеральным законом от 20 марта 2025 года       № 33-ФЗ «Об общих принципах организации местного самоуправления в единой системе публичной власти» вправе удалить главу района в отставку по инициативе депутатов Думы района  или по инициативе Губернатора  Ханты-Мансийского автономного округа - Югры.</w:t>
      </w:r>
    </w:p>
    <w:p w:rsidR="006B5BBD" w:rsidRDefault="00095BA8">
      <w:pPr>
        <w:pStyle w:val="ConsPlusNormal1"/>
        <w:ind w:firstLine="708"/>
        <w:jc w:val="both"/>
      </w:pPr>
      <w:r>
        <w:t>2.Основаниями для удаления главы района в отставку являются:</w:t>
      </w:r>
    </w:p>
    <w:p w:rsidR="006B5BBD" w:rsidRDefault="00095BA8">
      <w:pPr>
        <w:pStyle w:val="ConsPlusNormal1"/>
        <w:ind w:left="8" w:firstLine="698"/>
        <w:jc w:val="both"/>
      </w:pPr>
      <w:r>
        <w:t xml:space="preserve">1) решения, действия (бездействие) главы района, повлекшие (повлекшее) за собой наступление последствий, предусмотренных </w:t>
      </w:r>
      <w:hyperlink r:id="rId27" w:history="1">
        <w:r>
          <w:t>пунктами 2</w:t>
        </w:r>
      </w:hyperlink>
      <w:r>
        <w:t xml:space="preserve"> и </w:t>
      </w:r>
      <w:hyperlink r:id="rId28" w:history="1">
        <w:r>
          <w:t>3 части 1 статьи 38</w:t>
        </w:r>
      </w:hyperlink>
      <w:r>
        <w:t xml:space="preserve">  Федерального закона от 20 марта 2025 года  № 33-ФЗ «Об общих принципах организации местного самоуправления в единой системе публичной власти»;</w:t>
      </w:r>
    </w:p>
    <w:p w:rsidR="006B5BBD" w:rsidRDefault="00095BA8">
      <w:pPr>
        <w:pStyle w:val="ConsPlusNormal1"/>
        <w:ind w:left="8" w:firstLine="698"/>
        <w:jc w:val="both"/>
      </w:pPr>
      <w:proofErr w:type="gramStart"/>
      <w:r>
        <w:t>2) неисполнение в течение трех и более месяцев обязанностей по решению вопросов непосредственного обеспечения жизнедеятельности населения, осуществлению полномочий, предусмотренных  Федеральным законом от 20 марта 2025 года № 33-ФЗ «Об общих принципах организации местного самоуправления в единой системе публичной власти», другими федеральными законами, уставом района, и (или) обязанностей по обеспечению осуществления органами местного самоуправления отдельных государственных полномочий, переданных органам местного самоуправления федеральными</w:t>
      </w:r>
      <w:proofErr w:type="gramEnd"/>
      <w:r>
        <w:t xml:space="preserve"> законами и законами Ханты-Мансийского автономного округа - Югры;</w:t>
      </w:r>
    </w:p>
    <w:p w:rsidR="006B5BBD" w:rsidRDefault="00095BA8">
      <w:pPr>
        <w:pStyle w:val="ConsPlusNormal1"/>
        <w:ind w:left="8" w:firstLine="698"/>
        <w:jc w:val="both"/>
      </w:pPr>
      <w:r>
        <w:t>3) неудовлетворительная оценка деятельности главы района Думой района по результатам его ежегодного отчета перед Думой района, данная два раза подряд;</w:t>
      </w:r>
    </w:p>
    <w:p w:rsidR="006B5BBD" w:rsidRDefault="00095BA8">
      <w:pPr>
        <w:pStyle w:val="ConsPlusNormal1"/>
        <w:ind w:left="8" w:firstLine="698"/>
        <w:jc w:val="both"/>
      </w:pPr>
      <w:r>
        <w:t xml:space="preserve">4) несоблюдение ограничений, запретов, неисполнение обязанностей, которые установлены для лиц, замещающих муниципальные должности, в соответствии с </w:t>
      </w:r>
      <w:hyperlink r:id="rId29" w:history="1">
        <w:r>
          <w:t>частью 5 статьи 28</w:t>
        </w:r>
      </w:hyperlink>
      <w:r>
        <w:t xml:space="preserve">  Федерального закона от 20 марта 2025 года № 33-ФЗ «Об общих принципах организации местного самоуправления в единой системе публичной власти»;</w:t>
      </w:r>
    </w:p>
    <w:p w:rsidR="006B5BBD" w:rsidRDefault="00095BA8">
      <w:pPr>
        <w:pStyle w:val="ConsPlusNormal1"/>
        <w:ind w:left="8" w:firstLine="698"/>
        <w:jc w:val="both"/>
      </w:pPr>
      <w:proofErr w:type="gramStart"/>
      <w:r>
        <w:t>5) допущение главой района,  администрацией района, иными органами и должностными лицами местного самоуправления района и подведомственными организациями массового нарушения государственных гарантий равенства прав и свобод человека и гражданина в зависимости от расы, национальности, языка, отношения к религии и других обстоятельств, ограничения прав и дискриминации по признакам расовой, национальной, языковой или религиозной принадлежности, если это повлекло нарушение межнационального и межконфессионального согласия</w:t>
      </w:r>
      <w:proofErr w:type="gramEnd"/>
      <w:r>
        <w:t xml:space="preserve"> и способствовало возникновению межнациональных (межэтнических) и межконфессиональных конфликтов;</w:t>
      </w:r>
    </w:p>
    <w:p w:rsidR="006B5BBD" w:rsidRDefault="00095BA8">
      <w:pPr>
        <w:pStyle w:val="ConsPlusNormal1"/>
        <w:ind w:left="8" w:firstLine="698"/>
        <w:jc w:val="both"/>
      </w:pPr>
      <w:r>
        <w:t xml:space="preserve">6) </w:t>
      </w:r>
      <w:proofErr w:type="gramStart"/>
      <w:r>
        <w:t>систематическое</w:t>
      </w:r>
      <w:proofErr w:type="gramEnd"/>
      <w:r>
        <w:t xml:space="preserve"> </w:t>
      </w:r>
      <w:proofErr w:type="spellStart"/>
      <w:r>
        <w:t>недостижение</w:t>
      </w:r>
      <w:proofErr w:type="spellEnd"/>
      <w:r>
        <w:t xml:space="preserve"> показателей эффективности деятельности органов местного самоуправления.»;</w:t>
      </w:r>
    </w:p>
    <w:p w:rsidR="006B5BBD" w:rsidRDefault="00095BA8">
      <w:pPr>
        <w:pStyle w:val="ConsPlusNormal1"/>
        <w:ind w:left="8" w:firstLine="698"/>
        <w:jc w:val="both"/>
      </w:pPr>
      <w:r>
        <w:lastRenderedPageBreak/>
        <w:t>3) пункт 4 изложить в следующей редакции:</w:t>
      </w:r>
    </w:p>
    <w:p w:rsidR="006B5BBD" w:rsidRDefault="00095BA8">
      <w:pPr>
        <w:pStyle w:val="ConsPlusNormal1"/>
        <w:ind w:firstLine="638"/>
        <w:jc w:val="both"/>
      </w:pPr>
      <w:r>
        <w:t>«4. В случае</w:t>
      </w:r>
      <w:proofErr w:type="gramStart"/>
      <w:r>
        <w:t>,</w:t>
      </w:r>
      <w:proofErr w:type="gramEnd"/>
      <w:r>
        <w:t xml:space="preserve"> если глава района не может осуществлять свои полномочия в связи с состоянием здоровья или другими обстоятельствами, временно препятствующими осуществлению своих полномочий (в частности, в связи с отпуском, служебной командировкой), их временно исполняет первый заместитель главы района на основании настоящего устава.</w:t>
      </w:r>
    </w:p>
    <w:p w:rsidR="006B5BBD" w:rsidRDefault="00095BA8">
      <w:pPr>
        <w:pStyle w:val="ConsPlusNormal1"/>
        <w:ind w:firstLine="638"/>
        <w:jc w:val="both"/>
      </w:pPr>
      <w:r>
        <w:t>В случае отсутствия первого заместителя главы района (служебная командировка, отпуск, болезнь и др.) полномочия главы района, на основании настоящего устава, временно исполняет заместитель главы района, в должностные обязанности которого входит исполнение обязанностей первого заместителя главы района в случае его отсутствия.</w:t>
      </w:r>
    </w:p>
    <w:p w:rsidR="006B5BBD" w:rsidRDefault="00095BA8">
      <w:pPr>
        <w:pStyle w:val="ConsPlusNormal1"/>
        <w:ind w:firstLine="638"/>
        <w:jc w:val="both"/>
      </w:pPr>
      <w:r>
        <w:t>В случаях, предусмотренных Федеральным законом от 20 марта 2025 года № 33-ФЗ «Об общих принципах организации местного самоуправления в единой системе публичной власти» временно исполняющий полномочия главы района назначается Губернатором Ханты-Мансийского автономного округа - Югры  на срок до дня избрания главы района в установленном порядке и вступления его в должность.</w:t>
      </w:r>
    </w:p>
    <w:p w:rsidR="006B5BBD" w:rsidRDefault="00095BA8">
      <w:pPr>
        <w:pStyle w:val="ConsPlusNormal1"/>
        <w:ind w:left="5" w:firstLine="578"/>
        <w:jc w:val="both"/>
      </w:pPr>
      <w:r>
        <w:t xml:space="preserve">Временно </w:t>
      </w:r>
      <w:proofErr w:type="gramStart"/>
      <w:r>
        <w:t>исполняющий</w:t>
      </w:r>
      <w:proofErr w:type="gramEnd"/>
      <w:r>
        <w:t xml:space="preserve"> полномочия главы района обладает правами и обязанностями главы района. Объем полномочий временно исполняющего полномочия главы района может быть ограничен нормативным правовым актом Губернатора Ханты-Мансийского автономного округа - Югры о назначении временно исполняющего полномочия главы района</w:t>
      </w:r>
      <w:proofErr w:type="gramStart"/>
      <w:r>
        <w:t xml:space="preserve">.». </w:t>
      </w:r>
      <w:proofErr w:type="gramEnd"/>
    </w:p>
    <w:p w:rsidR="006B5BBD" w:rsidRDefault="006B5BBD">
      <w:pPr>
        <w:pStyle w:val="ConsPlusNormal1"/>
        <w:ind w:left="708"/>
        <w:jc w:val="both"/>
      </w:pPr>
    </w:p>
    <w:p w:rsidR="006B5BBD" w:rsidRDefault="006B5BBD">
      <w:pPr>
        <w:pStyle w:val="ConsPlusNormal1"/>
        <w:jc w:val="both"/>
      </w:pPr>
    </w:p>
    <w:p w:rsidR="006B5BBD" w:rsidRDefault="00095BA8">
      <w:pPr>
        <w:pStyle w:val="ConsPlusNormal1"/>
        <w:numPr>
          <w:ilvl w:val="0"/>
          <w:numId w:val="2"/>
        </w:numPr>
        <w:ind w:left="8" w:firstLine="698"/>
        <w:jc w:val="both"/>
      </w:pPr>
      <w:r>
        <w:t>В статье 25:</w:t>
      </w:r>
    </w:p>
    <w:p w:rsidR="006B5BBD" w:rsidRDefault="00095BA8">
      <w:pPr>
        <w:pStyle w:val="ConsPlusNormal1"/>
        <w:numPr>
          <w:ilvl w:val="0"/>
          <w:numId w:val="16"/>
        </w:numPr>
        <w:ind w:firstLine="638"/>
        <w:jc w:val="both"/>
      </w:pPr>
      <w:r>
        <w:t>в пункте 1 слова «по решению вопросов местного значения» заменить словами «по решению вопросов непосредственного обеспечения жизнедеятельности населения»;</w:t>
      </w:r>
    </w:p>
    <w:p w:rsidR="006B5BBD" w:rsidRDefault="00095BA8">
      <w:pPr>
        <w:pStyle w:val="ConsPlusNormal1"/>
        <w:numPr>
          <w:ilvl w:val="0"/>
          <w:numId w:val="16"/>
        </w:numPr>
        <w:ind w:left="640"/>
        <w:jc w:val="both"/>
      </w:pPr>
      <w:r>
        <w:t>пункт 4 изложить в следующей редакции:</w:t>
      </w:r>
    </w:p>
    <w:p w:rsidR="006B5BBD" w:rsidRDefault="00095BA8">
      <w:pPr>
        <w:pStyle w:val="ConsPlusNormal1"/>
        <w:jc w:val="both"/>
      </w:pPr>
      <w:r>
        <w:tab/>
        <w:t>«4. Структура администрации района утверждается Думой района по представлению главы района.</w:t>
      </w:r>
    </w:p>
    <w:p w:rsidR="006B5BBD" w:rsidRDefault="00095BA8">
      <w:pPr>
        <w:pStyle w:val="ConsPlusNormal1"/>
        <w:jc w:val="both"/>
      </w:pPr>
      <w:r>
        <w:tab/>
        <w:t xml:space="preserve">В целях наиболее эффективного решения задач в интересах населения, проживающего на соответствующей территории, в структуре  администрации района  в соответствии с критериями, установленными законом Ханты-Мансийского автономного округа - Югры, могут быть сформированы территориальные органы администрации района. </w:t>
      </w:r>
    </w:p>
    <w:p w:rsidR="006B5BBD" w:rsidRDefault="00095BA8">
      <w:pPr>
        <w:pStyle w:val="ConsPlusNormal1"/>
        <w:ind w:firstLine="708"/>
        <w:jc w:val="both"/>
      </w:pPr>
      <w:r>
        <w:t>В структуре администрации района могут быть сформированы отраслевые (функциональные) органы местной администрации</w:t>
      </w:r>
      <w:proofErr w:type="gramStart"/>
      <w:r>
        <w:t>.».</w:t>
      </w:r>
      <w:proofErr w:type="gramEnd"/>
    </w:p>
    <w:p w:rsidR="006B5BBD" w:rsidRDefault="006B5BBD">
      <w:pPr>
        <w:pStyle w:val="ConsPlusNormal1"/>
        <w:ind w:firstLine="708"/>
        <w:jc w:val="both"/>
      </w:pPr>
    </w:p>
    <w:p w:rsidR="006B5BBD" w:rsidRDefault="00095BA8">
      <w:pPr>
        <w:pStyle w:val="ConsPlusNormal1"/>
        <w:numPr>
          <w:ilvl w:val="0"/>
          <w:numId w:val="2"/>
        </w:numPr>
        <w:ind w:left="8" w:firstLine="698"/>
        <w:jc w:val="both"/>
      </w:pPr>
      <w:r>
        <w:t>Пункт 2 статьи 26 изложить в следующей редакции:</w:t>
      </w:r>
    </w:p>
    <w:p w:rsidR="006B5BBD" w:rsidRDefault="00095BA8">
      <w:pPr>
        <w:pStyle w:val="ConsPlusNormal1"/>
        <w:ind w:firstLine="638"/>
        <w:jc w:val="both"/>
      </w:pPr>
      <w:r>
        <w:t xml:space="preserve"> «2. Администрация района осуществляет иные полномочия органов местного самоуправления по решению вопросов местного значения муниципального района, не отнесенные федеральными законами, законами Ханты-Мансийского автономного округа - Югры, настоящим уставом к полномочиям Думы района, главы района</w:t>
      </w:r>
      <w:proofErr w:type="gramStart"/>
      <w:r>
        <w:t>.».</w:t>
      </w:r>
      <w:proofErr w:type="gramEnd"/>
    </w:p>
    <w:p w:rsidR="006B5BBD" w:rsidRDefault="006B5BBD">
      <w:pPr>
        <w:pStyle w:val="ConsPlusNormal1"/>
        <w:ind w:firstLine="638"/>
        <w:jc w:val="both"/>
      </w:pPr>
    </w:p>
    <w:p w:rsidR="006B5BBD" w:rsidRDefault="00095BA8">
      <w:pPr>
        <w:pStyle w:val="ConsPlusNormal1"/>
        <w:numPr>
          <w:ilvl w:val="0"/>
          <w:numId w:val="2"/>
        </w:numPr>
        <w:ind w:left="8" w:firstLine="698"/>
        <w:jc w:val="both"/>
      </w:pPr>
      <w:r>
        <w:t xml:space="preserve">В подпункте 2 пункта 2 статьи 26.2 слова «вопросов местного значения района» заменить словами «вопросов непосредственного обеспечения жизнедеятельности населения». </w:t>
      </w:r>
    </w:p>
    <w:p w:rsidR="006B5BBD" w:rsidRDefault="006B5BBD">
      <w:pPr>
        <w:pStyle w:val="ConsPlusNormal1"/>
        <w:ind w:left="640"/>
        <w:jc w:val="both"/>
      </w:pPr>
    </w:p>
    <w:p w:rsidR="006B5BBD" w:rsidRDefault="00095BA8">
      <w:pPr>
        <w:pStyle w:val="ConsPlusNormal1"/>
        <w:numPr>
          <w:ilvl w:val="0"/>
          <w:numId w:val="2"/>
        </w:numPr>
        <w:ind w:left="8" w:firstLine="698"/>
        <w:jc w:val="both"/>
      </w:pPr>
      <w:r>
        <w:t>Пункт 2 статьи 28 признать утратившим силу.</w:t>
      </w:r>
    </w:p>
    <w:p w:rsidR="006B5BBD" w:rsidRDefault="006B5BBD">
      <w:pPr>
        <w:pStyle w:val="ConsPlusNormal1"/>
        <w:ind w:left="640"/>
        <w:jc w:val="both"/>
      </w:pPr>
    </w:p>
    <w:p w:rsidR="006B5BBD" w:rsidRDefault="00095BA8">
      <w:pPr>
        <w:pStyle w:val="ConsPlusNormal1"/>
        <w:numPr>
          <w:ilvl w:val="0"/>
          <w:numId w:val="2"/>
        </w:numPr>
        <w:ind w:left="8" w:firstLine="698"/>
        <w:jc w:val="both"/>
      </w:pPr>
      <w:r>
        <w:t>В статье 29:</w:t>
      </w:r>
    </w:p>
    <w:p w:rsidR="006B5BBD" w:rsidRDefault="00095BA8">
      <w:pPr>
        <w:pStyle w:val="ConsPlusNormal1"/>
        <w:numPr>
          <w:ilvl w:val="0"/>
          <w:numId w:val="17"/>
        </w:numPr>
        <w:ind w:left="640"/>
        <w:jc w:val="both"/>
      </w:pPr>
      <w:r>
        <w:t>наименование статьи изложить в следующей редакции:</w:t>
      </w:r>
    </w:p>
    <w:p w:rsidR="006B5BBD" w:rsidRDefault="00095BA8">
      <w:pPr>
        <w:pStyle w:val="ConsPlusNormal1"/>
        <w:ind w:left="640"/>
        <w:jc w:val="both"/>
      </w:pPr>
      <w:r>
        <w:t>«</w:t>
      </w:r>
      <w:r>
        <w:rPr>
          <w:b/>
          <w:bCs/>
        </w:rPr>
        <w:t>Статья 29. Нормативные и иные правовые акты Думы района</w:t>
      </w:r>
      <w:r>
        <w:t>»;</w:t>
      </w:r>
    </w:p>
    <w:p w:rsidR="006B5BBD" w:rsidRDefault="00095BA8">
      <w:pPr>
        <w:pStyle w:val="ConsPlusNormal1"/>
        <w:numPr>
          <w:ilvl w:val="0"/>
          <w:numId w:val="17"/>
        </w:numPr>
        <w:ind w:left="640"/>
        <w:jc w:val="both"/>
      </w:pPr>
      <w:r>
        <w:t>пункт 1 изложить в следующей редакции:</w:t>
      </w:r>
    </w:p>
    <w:p w:rsidR="006B5BBD" w:rsidRDefault="00095BA8">
      <w:pPr>
        <w:pStyle w:val="ConsPlusNormal1"/>
        <w:ind w:firstLine="638"/>
        <w:jc w:val="both"/>
      </w:pPr>
      <w:r>
        <w:t>«1. К нормативным правовым актам Думы района относятся:</w:t>
      </w:r>
    </w:p>
    <w:p w:rsidR="006B5BBD" w:rsidRDefault="00095BA8">
      <w:pPr>
        <w:pStyle w:val="ConsPlusNormal1"/>
        <w:ind w:firstLine="638"/>
        <w:jc w:val="both"/>
      </w:pPr>
      <w:r>
        <w:t>1) решение об утверждении устава района;</w:t>
      </w:r>
    </w:p>
    <w:p w:rsidR="006B5BBD" w:rsidRDefault="00095BA8">
      <w:pPr>
        <w:pStyle w:val="ConsPlusNormal1"/>
        <w:ind w:firstLine="638"/>
        <w:jc w:val="both"/>
      </w:pPr>
      <w:r>
        <w:lastRenderedPageBreak/>
        <w:t>2) решение об утверждении бюджета района;</w:t>
      </w:r>
    </w:p>
    <w:p w:rsidR="006B5BBD" w:rsidRDefault="00095BA8">
      <w:pPr>
        <w:pStyle w:val="ConsPlusNormal1"/>
        <w:ind w:firstLine="638"/>
        <w:jc w:val="both"/>
      </w:pPr>
      <w:r>
        <w:t>3) правила благоустройства территории района;</w:t>
      </w:r>
    </w:p>
    <w:p w:rsidR="006B5BBD" w:rsidRDefault="00095BA8">
      <w:pPr>
        <w:pStyle w:val="ConsPlusNormal1"/>
        <w:ind w:firstLine="638"/>
        <w:jc w:val="both"/>
      </w:pPr>
      <w:r>
        <w:t>4) решения об утверждении соглашений, заключаемых между органами местного самоуправления;</w:t>
      </w:r>
    </w:p>
    <w:p w:rsidR="006B5BBD" w:rsidRDefault="00095BA8">
      <w:pPr>
        <w:pStyle w:val="ConsPlusNormal1"/>
        <w:ind w:firstLine="638"/>
        <w:jc w:val="both"/>
      </w:pPr>
      <w:r>
        <w:t>5) иные нормативные правовые акты, принятые Думой района по вопросам, отнесенным к её компетенции федеральными законами, законами Ханты-Мансийского автономного округа - Югры, настоящим уставом.</w:t>
      </w:r>
    </w:p>
    <w:p w:rsidR="006B5BBD" w:rsidRDefault="00095BA8">
      <w:pPr>
        <w:pStyle w:val="ConsPlusNormal1"/>
        <w:ind w:firstLine="638"/>
        <w:jc w:val="both"/>
      </w:pPr>
      <w:proofErr w:type="gramStart"/>
      <w:r>
        <w:t xml:space="preserve">Дума района по вопросам, отнесенным к её компетенции федеральными законами, законами Ханты-Мансийского автономного округа - Югры, настоящим уставом, принимает: решения, устанавливающие правила, обязательные для исполнения на территории района; решение об удалении главы района в отставку; решения по вопросам организации деятельности Думы района; решения по иным вопросам, отнесенным к её компетенции федеральными законами, законами Ханты-Мансийского автономного округа - Югры, настоящим уставом.»; </w:t>
      </w:r>
      <w:proofErr w:type="gramEnd"/>
    </w:p>
    <w:p w:rsidR="006B5BBD" w:rsidRDefault="00095BA8">
      <w:pPr>
        <w:pStyle w:val="ConsPlusNormal1"/>
        <w:numPr>
          <w:ilvl w:val="0"/>
          <w:numId w:val="17"/>
        </w:numPr>
        <w:ind w:left="640"/>
        <w:jc w:val="both"/>
      </w:pPr>
      <w:r>
        <w:t>пункт 3 изложить в следующей редакции:</w:t>
      </w:r>
    </w:p>
    <w:p w:rsidR="006B5BBD" w:rsidRDefault="00095BA8">
      <w:pPr>
        <w:pStyle w:val="ConsPlusNormal1"/>
        <w:ind w:firstLine="638"/>
        <w:jc w:val="both"/>
      </w:pPr>
      <w:r>
        <w:t>«3. Решения Думы района подписывает председатель Думы района. Нормативный правовой акт, принятый Думой района, направляется главе района для подписания и обнародования в течение 10 дней. Глава района подписывает нормативный правовой акт Думы района в течение 10 дней со дня его поступления.  Глава района имеет право отклонить нормативный правовой акт, принятый Думой района. В этом случае указанный нормативный правовой акт в течение 10 дней возвращается в Думу района с мотивированным обоснованием его отклонения либо с предложениями о внесении в него изменений и дополнений. Отклоненный главой района нормативный правовой акт повторно рассматривается Думой района. Если при повторном рассмотрении нормативный правовой акт будет одобрен в ранее принятой редакции не менее                  10 депутатами Думы района, он подлежит подписанию главой района  в течение семи дней и обнародованию</w:t>
      </w:r>
      <w:proofErr w:type="gramStart"/>
      <w:r>
        <w:t>.».</w:t>
      </w:r>
      <w:proofErr w:type="gramEnd"/>
    </w:p>
    <w:p w:rsidR="006B5BBD" w:rsidRDefault="006B5BBD">
      <w:pPr>
        <w:pStyle w:val="ConsPlusNormal1"/>
        <w:jc w:val="both"/>
      </w:pPr>
    </w:p>
    <w:p w:rsidR="006B5BBD" w:rsidRDefault="00095BA8">
      <w:pPr>
        <w:pStyle w:val="ConsPlusNormal1"/>
        <w:numPr>
          <w:ilvl w:val="0"/>
          <w:numId w:val="2"/>
        </w:numPr>
        <w:ind w:left="8" w:firstLine="698"/>
        <w:jc w:val="both"/>
      </w:pPr>
      <w:r>
        <w:t>Статью 29.1 изложить в следующей редакции:</w:t>
      </w:r>
    </w:p>
    <w:p w:rsidR="006B5BBD" w:rsidRDefault="00095BA8">
      <w:pPr>
        <w:pStyle w:val="ConsPlusNormal1"/>
        <w:ind w:left="640"/>
        <w:jc w:val="both"/>
        <w:rPr>
          <w:b/>
          <w:bCs/>
        </w:rPr>
      </w:pPr>
      <w:r>
        <w:t>«</w:t>
      </w:r>
      <w:r>
        <w:rPr>
          <w:b/>
          <w:bCs/>
        </w:rPr>
        <w:t xml:space="preserve">Статья 29.1 Правовые акты главы района и администрации района </w:t>
      </w:r>
    </w:p>
    <w:p w:rsidR="006B5BBD" w:rsidRDefault="006B5BBD">
      <w:pPr>
        <w:pStyle w:val="ConsPlusNormal1"/>
        <w:ind w:left="640"/>
        <w:jc w:val="both"/>
      </w:pPr>
    </w:p>
    <w:p w:rsidR="006B5BBD" w:rsidRDefault="00095BA8">
      <w:pPr>
        <w:pStyle w:val="ConsPlusNormal1"/>
        <w:ind w:firstLine="638"/>
        <w:jc w:val="both"/>
      </w:pPr>
      <w:proofErr w:type="gramStart"/>
      <w:r>
        <w:t>Глава района в пределах своих полномочий, установленных настоящим  уставом  и решениями Думы района, издает постановления и распоряжения по вопросам, отнесенным к его компетенции настоящим  уставом в соответствии с Федеральным законом от            20 марта 2025 года № 33-ФЗ «Об общих принципах организации местного самоуправления в единой системе публичной власти», другими федеральными законами, а также постановления и распоряжения администрации района по вопросам, указанным</w:t>
      </w:r>
      <w:proofErr w:type="gramEnd"/>
      <w:r>
        <w:t xml:space="preserve"> в </w:t>
      </w:r>
      <w:hyperlink r:id="rId30" w:history="1">
        <w:r>
          <w:t>части 2 статьи 61</w:t>
        </w:r>
      </w:hyperlink>
      <w:r>
        <w:t xml:space="preserve">  Федерального закона от 20 марта 2025 года № 33-ФЗ «Об общих принципах организации местного самоуправления в единой системе публичной власти»</w:t>
      </w:r>
      <w:proofErr w:type="gramStart"/>
      <w:r>
        <w:t>.»</w:t>
      </w:r>
      <w:proofErr w:type="gramEnd"/>
      <w:r>
        <w:t>.</w:t>
      </w:r>
    </w:p>
    <w:p w:rsidR="006B5BBD" w:rsidRDefault="006B5BBD">
      <w:pPr>
        <w:pStyle w:val="ConsPlusNormal1"/>
        <w:ind w:firstLine="638"/>
        <w:jc w:val="both"/>
      </w:pPr>
    </w:p>
    <w:p w:rsidR="006B5BBD" w:rsidRDefault="00095BA8">
      <w:pPr>
        <w:pStyle w:val="ConsPlusNormal1"/>
        <w:numPr>
          <w:ilvl w:val="0"/>
          <w:numId w:val="2"/>
        </w:numPr>
        <w:ind w:left="8" w:firstLine="698"/>
        <w:jc w:val="both"/>
      </w:pPr>
      <w:r>
        <w:t xml:space="preserve">В пункте 2 статьи 31 слова «настоящим уставом» исключить. </w:t>
      </w:r>
    </w:p>
    <w:p w:rsidR="006B5BBD" w:rsidRDefault="006B5BBD">
      <w:pPr>
        <w:pStyle w:val="ConsPlusNormal1"/>
        <w:ind w:left="640"/>
        <w:jc w:val="both"/>
      </w:pPr>
    </w:p>
    <w:p w:rsidR="006B5BBD" w:rsidRDefault="00095BA8">
      <w:pPr>
        <w:pStyle w:val="ConsPlusNormal1"/>
        <w:numPr>
          <w:ilvl w:val="0"/>
          <w:numId w:val="2"/>
        </w:numPr>
        <w:ind w:left="8" w:firstLine="698"/>
        <w:jc w:val="both"/>
      </w:pPr>
      <w:r>
        <w:t>Статью 32 изложить в следующей редакции:</w:t>
      </w:r>
    </w:p>
    <w:p w:rsidR="006B5BBD" w:rsidRDefault="00095BA8">
      <w:pPr>
        <w:pStyle w:val="ConsPlusNormal1"/>
        <w:ind w:left="640"/>
        <w:jc w:val="both"/>
        <w:rPr>
          <w:b/>
          <w:bCs/>
        </w:rPr>
      </w:pPr>
      <w:r>
        <w:t>«</w:t>
      </w:r>
      <w:r>
        <w:rPr>
          <w:b/>
          <w:bCs/>
        </w:rPr>
        <w:t>Статья 32. Подготовка муниципальных правовых актов</w:t>
      </w:r>
    </w:p>
    <w:p w:rsidR="006B5BBD" w:rsidRDefault="006B5BBD">
      <w:pPr>
        <w:pStyle w:val="ConsPlusNormal1"/>
        <w:ind w:left="640"/>
        <w:jc w:val="both"/>
      </w:pPr>
    </w:p>
    <w:p w:rsidR="006B5BBD" w:rsidRDefault="00095BA8">
      <w:pPr>
        <w:pStyle w:val="ConsPlusNormal1"/>
        <w:ind w:firstLine="638"/>
        <w:jc w:val="both"/>
      </w:pPr>
      <w:r>
        <w:t xml:space="preserve">1. </w:t>
      </w:r>
      <w:proofErr w:type="gramStart"/>
      <w:r>
        <w:t>Проекты муниципальных правовых актов могут вноситься в Думу района депутатами Думы района, главой района, иными органами местного самоуправления, органами территориального общественного самоуправления,  инициативными группами граждан, а также прокурором города Белоярский, органами местного самоуправления поселений Белоярского района, за исключением случаев, предусмотренных Федеральным законом от 20 марта 2025 года № 33-ФЗ «Об общих принципах организации местного самоуправления в единой системе публичной власти».</w:t>
      </w:r>
      <w:proofErr w:type="gramEnd"/>
    </w:p>
    <w:p w:rsidR="006B5BBD" w:rsidRDefault="00095BA8">
      <w:pPr>
        <w:pStyle w:val="ConsPlusNormal1"/>
        <w:ind w:firstLine="638"/>
        <w:jc w:val="both"/>
      </w:pPr>
      <w:r>
        <w:t xml:space="preserve">2. Порядок внесения проектов муниципальных правовых актов, перечень и форма прилагаемых к ним документов устанавливаются правовым актом органа местного самоуправления или должностного лица местного самоуправления, на рассмотрение </w:t>
      </w:r>
      <w:r>
        <w:lastRenderedPageBreak/>
        <w:t>которых вносятся указанные проекты.</w:t>
      </w:r>
    </w:p>
    <w:p w:rsidR="006B5BBD" w:rsidRDefault="00095BA8">
      <w:pPr>
        <w:pStyle w:val="ConsPlusNormal1"/>
        <w:ind w:firstLine="638"/>
        <w:jc w:val="both"/>
      </w:pPr>
      <w:r>
        <w:t xml:space="preserve">3. </w:t>
      </w:r>
      <w:proofErr w:type="gramStart"/>
      <w:r>
        <w:t>Проекты решений Думы района об установлении, о введении в действие или прекращении действия налогов (сборов), об изменении налоговых ставок (ставок сборов), порядка и срока уплаты налогов (сборов), установлении (отмене) налоговых льгот (льгот по сборам) и (или) оснований и порядка их применения, другие проекты решений Думы района, предусматривающие расходы, финансовое обеспечение которых осуществляется за счет средств местного бюджета, рассматриваются Думой района</w:t>
      </w:r>
      <w:proofErr w:type="gramEnd"/>
      <w:r>
        <w:t xml:space="preserve"> по представлению главы района либо при наличии заключения главы района. Данное заключение представляется в Думу района не менее</w:t>
      </w:r>
      <w:proofErr w:type="gramStart"/>
      <w:r>
        <w:t>,</w:t>
      </w:r>
      <w:proofErr w:type="gramEnd"/>
      <w:r>
        <w:t xml:space="preserve"> чем за 20 дней до дня рассмотрения Думой района соответствующего  проекта решения.</w:t>
      </w:r>
    </w:p>
    <w:p w:rsidR="006B5BBD" w:rsidRDefault="00095BA8">
      <w:pPr>
        <w:pStyle w:val="ConsPlusNormal1"/>
        <w:ind w:firstLine="638"/>
        <w:jc w:val="both"/>
      </w:pPr>
      <w:r>
        <w:t xml:space="preserve">4. </w:t>
      </w:r>
      <w:proofErr w:type="gramStart"/>
      <w:r>
        <w:t>Проекты муниципальных правовых актов, устанавливающие новые или изменяющие ранее предусмотренные муниципальными  правовыми актами обязательные требования для субъектов предпринимательской и иной экономической деятельности, обязанности для субъектов инвестиционной деятельности, подлежат оценке регулирующего воздействия, проводимой органами местного самоуправления в порядке, установленном муниципальными  правовыми актами в соответствии с законом Ханты-Мансийского автономного округа - Югры, за исключением:</w:t>
      </w:r>
      <w:proofErr w:type="gramEnd"/>
    </w:p>
    <w:p w:rsidR="006B5BBD" w:rsidRDefault="00095BA8">
      <w:pPr>
        <w:pStyle w:val="ConsPlusNormal1"/>
        <w:ind w:firstLine="638"/>
        <w:jc w:val="both"/>
      </w:pPr>
      <w:r>
        <w:t>1) проектов решений Думы района, устанавливающих, изменяющих, приостанавливающих, отменяющих местные налоги и сборы;</w:t>
      </w:r>
    </w:p>
    <w:p w:rsidR="006B5BBD" w:rsidRDefault="00095BA8">
      <w:pPr>
        <w:pStyle w:val="ConsPlusNormal1"/>
        <w:ind w:firstLine="638"/>
        <w:jc w:val="both"/>
      </w:pPr>
      <w:r>
        <w:t>2) проектов решений Думы района, регулирующих бюджетные правоотношения;</w:t>
      </w:r>
    </w:p>
    <w:p w:rsidR="006B5BBD" w:rsidRDefault="00095BA8">
      <w:pPr>
        <w:pStyle w:val="ConsPlusNormal1"/>
        <w:ind w:firstLine="638"/>
        <w:jc w:val="both"/>
      </w:pPr>
      <w:r>
        <w:t>3) проектов нормативных правовых актов, разработанных в целях ликвидации чрезвычайных ситуаций природного и техногенного характера на период действия режимов чрезвычайных ситуаций.</w:t>
      </w:r>
    </w:p>
    <w:p w:rsidR="006B5BBD" w:rsidRDefault="00095BA8">
      <w:pPr>
        <w:pStyle w:val="ConsPlusNormal1"/>
        <w:ind w:firstLine="638"/>
        <w:jc w:val="both"/>
      </w:pPr>
      <w:r>
        <w:t>5. Оценка регулирующего воздействия проектов муниципальных нормативных правовых актов проводится в целях выявления положений, вводящих избыточные обязанности, запреты и ограничения для субъектов предпринимательской и иной экономической деятельности или способствующих их введению, а также положений, способствующих возникновению необоснованных расходов субъектов предпринимательской и иной экономической деятельности и местных бюджетов</w:t>
      </w:r>
      <w:proofErr w:type="gramStart"/>
      <w:r>
        <w:t>.».</w:t>
      </w:r>
      <w:proofErr w:type="gramEnd"/>
    </w:p>
    <w:p w:rsidR="006B5BBD" w:rsidRDefault="006B5BBD">
      <w:pPr>
        <w:pStyle w:val="ConsPlusNormal1"/>
        <w:ind w:firstLine="638"/>
        <w:jc w:val="both"/>
      </w:pPr>
    </w:p>
    <w:p w:rsidR="006B5BBD" w:rsidRDefault="00095BA8">
      <w:pPr>
        <w:pStyle w:val="ConsPlusNormal1"/>
        <w:numPr>
          <w:ilvl w:val="0"/>
          <w:numId w:val="2"/>
        </w:numPr>
        <w:ind w:left="8" w:firstLine="698"/>
        <w:jc w:val="both"/>
      </w:pPr>
      <w:r>
        <w:t>В статье 33:</w:t>
      </w:r>
    </w:p>
    <w:p w:rsidR="006B5BBD" w:rsidRDefault="00095BA8">
      <w:pPr>
        <w:pStyle w:val="ConsPlusNormal1"/>
        <w:numPr>
          <w:ilvl w:val="0"/>
          <w:numId w:val="18"/>
        </w:numPr>
        <w:ind w:left="640"/>
        <w:jc w:val="both"/>
      </w:pPr>
      <w:r>
        <w:t>в пункте 2 слово «обнародования» заменить словом «опубликования»;</w:t>
      </w:r>
    </w:p>
    <w:p w:rsidR="006B5BBD" w:rsidRDefault="00095BA8">
      <w:pPr>
        <w:pStyle w:val="ConsPlusNormal1"/>
        <w:numPr>
          <w:ilvl w:val="0"/>
          <w:numId w:val="18"/>
        </w:numPr>
        <w:ind w:left="640"/>
        <w:jc w:val="both"/>
      </w:pPr>
      <w:r>
        <w:t>пункт 3 изложить в следующей редакции:</w:t>
      </w:r>
    </w:p>
    <w:p w:rsidR="006B5BBD" w:rsidRDefault="00095BA8">
      <w:pPr>
        <w:pStyle w:val="ConsPlusNormal1"/>
        <w:ind w:firstLine="720"/>
        <w:jc w:val="both"/>
      </w:pPr>
      <w:r>
        <w:t>«3. Обнародованием муниципальных правовых актов, в том числе соглашений, заключаемых между органами местного самоуправления, является официальное опубликование муниципальных правовых актов, соглашений, заключаемых между органами местного самоуправления,  в газете «Белоярские вести. Официальный выпуск» не позднее чем через 10 дней после их подписания.</w:t>
      </w:r>
    </w:p>
    <w:p w:rsidR="006B5BBD" w:rsidRDefault="00095BA8">
      <w:pPr>
        <w:pStyle w:val="ConsPlusNormal1"/>
        <w:ind w:firstLine="708"/>
        <w:jc w:val="both"/>
      </w:pPr>
      <w:r>
        <w:t>Официальным опубликованием муниципального правового акта, в том числе соглашения, заключенного между органами местного самоуправления, считается первая публикация его полного текста в газете «Белоярские вести. Официальный выпуск»</w:t>
      </w:r>
      <w:proofErr w:type="gramStart"/>
      <w:r>
        <w:t>.»</w:t>
      </w:r>
      <w:proofErr w:type="gramEnd"/>
      <w:r>
        <w:t>;</w:t>
      </w:r>
    </w:p>
    <w:p w:rsidR="006B5BBD" w:rsidRDefault="00095BA8">
      <w:pPr>
        <w:pStyle w:val="ConsPlusNormal1"/>
        <w:numPr>
          <w:ilvl w:val="0"/>
          <w:numId w:val="18"/>
        </w:numPr>
        <w:ind w:left="640"/>
        <w:jc w:val="both"/>
      </w:pPr>
      <w:r>
        <w:t>дополнить пунктом 4 следующего содержания:</w:t>
      </w:r>
    </w:p>
    <w:p w:rsidR="006B5BBD" w:rsidRDefault="00095BA8">
      <w:pPr>
        <w:pStyle w:val="ConsPlusNormal1"/>
        <w:ind w:firstLine="638"/>
        <w:jc w:val="both"/>
      </w:pPr>
      <w:r>
        <w:t>«4. Обнародование иных документов и информации в случаях, если такое обнародование предусмотрено Федеральным законом от 20 марта 2025 года № 33-ФЗ               «Об общих принципах организации местного самоуправления в единой системе публичной власти», осуществляется в порядке, предусмотренном для обнародования муниципальных правовых актов</w:t>
      </w:r>
      <w:proofErr w:type="gramStart"/>
      <w:r>
        <w:t>.».</w:t>
      </w:r>
      <w:proofErr w:type="gramEnd"/>
    </w:p>
    <w:p w:rsidR="006B5BBD" w:rsidRDefault="006B5BBD">
      <w:pPr>
        <w:pStyle w:val="ConsPlusNormal1"/>
        <w:ind w:firstLine="638"/>
        <w:jc w:val="both"/>
      </w:pPr>
    </w:p>
    <w:p w:rsidR="006B5BBD" w:rsidRDefault="00095BA8">
      <w:pPr>
        <w:pStyle w:val="ConsPlusNormal1"/>
        <w:numPr>
          <w:ilvl w:val="0"/>
          <w:numId w:val="2"/>
        </w:numPr>
        <w:ind w:left="8" w:firstLine="698"/>
        <w:jc w:val="both"/>
      </w:pPr>
      <w:r>
        <w:t>В абзаце втором пункта 1 статьи 34 слова «исполнительно-распорядительные» исключить.</w:t>
      </w:r>
    </w:p>
    <w:p w:rsidR="006B5BBD" w:rsidRDefault="006B5BBD">
      <w:pPr>
        <w:pStyle w:val="ConsPlusNormal1"/>
        <w:jc w:val="both"/>
      </w:pPr>
    </w:p>
    <w:p w:rsidR="006B5BBD" w:rsidRDefault="00095BA8">
      <w:pPr>
        <w:pStyle w:val="ConsPlusNormal1"/>
        <w:numPr>
          <w:ilvl w:val="0"/>
          <w:numId w:val="2"/>
        </w:numPr>
        <w:ind w:left="8" w:firstLine="698"/>
        <w:jc w:val="both"/>
      </w:pPr>
      <w:r>
        <w:t>Статью 36 изложить в следующей редакции:</w:t>
      </w:r>
    </w:p>
    <w:p w:rsidR="006B5BBD" w:rsidRDefault="00095BA8">
      <w:pPr>
        <w:pStyle w:val="ConsPlusNormal1"/>
        <w:ind w:left="640"/>
        <w:jc w:val="both"/>
        <w:rPr>
          <w:b/>
          <w:bCs/>
        </w:rPr>
      </w:pPr>
      <w:r>
        <w:t xml:space="preserve"> «</w:t>
      </w:r>
      <w:r>
        <w:rPr>
          <w:b/>
          <w:bCs/>
        </w:rPr>
        <w:t>Статья 36. Экономическая основа местного самоуправления</w:t>
      </w:r>
    </w:p>
    <w:p w:rsidR="006B5BBD" w:rsidRDefault="006B5BBD">
      <w:pPr>
        <w:pStyle w:val="ConsPlusNormal1"/>
        <w:ind w:left="640"/>
        <w:jc w:val="both"/>
      </w:pPr>
    </w:p>
    <w:p w:rsidR="006B5BBD" w:rsidRDefault="00095BA8">
      <w:pPr>
        <w:pStyle w:val="ConsPlusNormal1"/>
        <w:ind w:firstLine="638"/>
        <w:jc w:val="both"/>
      </w:pPr>
      <w:r>
        <w:t xml:space="preserve">Экономическую основу местного самоуправления составляет находящееся в </w:t>
      </w:r>
      <w:r>
        <w:lastRenderedPageBreak/>
        <w:t>собственности Белоярского района имущество, в том числе имущественные права Белоярского района, а также средства бюджета Белоярского района</w:t>
      </w:r>
      <w:proofErr w:type="gramStart"/>
      <w:r>
        <w:t>.».</w:t>
      </w:r>
      <w:proofErr w:type="gramEnd"/>
    </w:p>
    <w:p w:rsidR="006B5BBD" w:rsidRDefault="006B5BBD">
      <w:pPr>
        <w:pStyle w:val="ConsPlusNormal1"/>
        <w:ind w:firstLine="638"/>
        <w:jc w:val="both"/>
      </w:pPr>
    </w:p>
    <w:p w:rsidR="006B5BBD" w:rsidRDefault="00095BA8">
      <w:pPr>
        <w:pStyle w:val="ConsPlusNormal1"/>
        <w:numPr>
          <w:ilvl w:val="0"/>
          <w:numId w:val="2"/>
        </w:numPr>
        <w:ind w:left="8" w:firstLine="698"/>
        <w:jc w:val="both"/>
      </w:pPr>
      <w:r>
        <w:t>В статье 37:</w:t>
      </w:r>
    </w:p>
    <w:p w:rsidR="006B5BBD" w:rsidRDefault="00095BA8">
      <w:pPr>
        <w:pStyle w:val="ConsPlusNormal1"/>
        <w:numPr>
          <w:ilvl w:val="0"/>
          <w:numId w:val="19"/>
        </w:numPr>
        <w:ind w:left="708"/>
        <w:jc w:val="both"/>
      </w:pPr>
      <w:r>
        <w:t>пункт 1 признать утратившим силу;</w:t>
      </w:r>
    </w:p>
    <w:p w:rsidR="006B5BBD" w:rsidRDefault="00095BA8">
      <w:pPr>
        <w:pStyle w:val="ConsPlusNormal1"/>
        <w:numPr>
          <w:ilvl w:val="0"/>
          <w:numId w:val="19"/>
        </w:numPr>
        <w:ind w:left="708"/>
        <w:jc w:val="both"/>
      </w:pPr>
      <w:r>
        <w:t>пункт 2 изложить в следующей редакции:</w:t>
      </w:r>
    </w:p>
    <w:p w:rsidR="006B5BBD" w:rsidRDefault="00095BA8">
      <w:pPr>
        <w:pStyle w:val="ConsPlusNormal1"/>
        <w:ind w:left="708"/>
        <w:jc w:val="both"/>
      </w:pPr>
      <w:r>
        <w:t>«2. В собственности Белоярского района может находиться:</w:t>
      </w:r>
    </w:p>
    <w:p w:rsidR="006B5BBD" w:rsidRDefault="00095BA8">
      <w:pPr>
        <w:pStyle w:val="ConsPlusNormal1"/>
        <w:ind w:firstLine="638"/>
        <w:jc w:val="both"/>
      </w:pPr>
      <w:r>
        <w:t>1) имущество, предназначенное для решения установленных Федеральным законом от 20 марта 2025 года № 33-ФЗ «Об общих принципах организации местного самоуправления в единой системе публичной власти» вопросов непосредственного обеспечения жизнедеятельности населения;</w:t>
      </w:r>
    </w:p>
    <w:p w:rsidR="006B5BBD" w:rsidRDefault="00095BA8">
      <w:pPr>
        <w:pStyle w:val="ConsPlusNormal1"/>
        <w:ind w:firstLine="638"/>
        <w:jc w:val="both"/>
      </w:pPr>
      <w:r>
        <w:t>2) имущество, предназначенное для осуществления отдельных государственных полномочий, переданных органам местного самоуправления, в случаях, установленных федеральными законами и законами Ханты-Мансийского автономного округа - Югры;</w:t>
      </w:r>
    </w:p>
    <w:p w:rsidR="006B5BBD" w:rsidRDefault="00095BA8">
      <w:pPr>
        <w:pStyle w:val="ConsPlusNormal1"/>
        <w:ind w:firstLine="638"/>
        <w:jc w:val="both"/>
      </w:pPr>
      <w:r>
        <w:t>3) имущество, предназначенное для обеспечения деятельности органов местного самоуправления и должностных лиц местного самоуправления, муниципальных служащих, работников муниципальных предприятий и учреждений в соответствии с решениями Думы района;</w:t>
      </w:r>
    </w:p>
    <w:p w:rsidR="006B5BBD" w:rsidRDefault="00095BA8">
      <w:pPr>
        <w:pStyle w:val="ConsPlusNormal1"/>
        <w:ind w:firstLine="638"/>
        <w:jc w:val="both"/>
      </w:pPr>
      <w:r>
        <w:t>4) имущество, необходимое для осуществления полномочий, не отнесенных к полномочиям органов местного самоуправления по решению вопросов непосредственного обеспечения жизнедеятельности населения;</w:t>
      </w:r>
    </w:p>
    <w:p w:rsidR="006B5BBD" w:rsidRDefault="00095BA8">
      <w:pPr>
        <w:pStyle w:val="ConsPlusNormal1"/>
        <w:ind w:firstLine="638"/>
        <w:jc w:val="both"/>
      </w:pPr>
      <w:r>
        <w:t xml:space="preserve">5) имущество, необходимое для участия органов местного самоуправления в осуществлении не переданных им государственных полномочий, осуществляемых в соответствии со </w:t>
      </w:r>
      <w:hyperlink r:id="rId31" w:history="1">
        <w:r>
          <w:t>статьей 36</w:t>
        </w:r>
      </w:hyperlink>
      <w:r>
        <w:t xml:space="preserve">  Федерального закона от 20 марта 2025 года № 33-ФЗ                    «Об общих принципах организации местного самоуправления в единой системе публичной власти»</w:t>
      </w:r>
      <w:proofErr w:type="gramStart"/>
      <w:r>
        <w:t>.»</w:t>
      </w:r>
      <w:proofErr w:type="gramEnd"/>
      <w:r>
        <w:t>.</w:t>
      </w:r>
    </w:p>
    <w:p w:rsidR="006B5BBD" w:rsidRDefault="006B5BBD">
      <w:pPr>
        <w:pStyle w:val="ConsPlusNormal1"/>
        <w:ind w:firstLine="638"/>
        <w:jc w:val="both"/>
      </w:pPr>
    </w:p>
    <w:p w:rsidR="006B5BBD" w:rsidRDefault="00095BA8">
      <w:pPr>
        <w:pStyle w:val="ConsPlusNormal1"/>
        <w:numPr>
          <w:ilvl w:val="0"/>
          <w:numId w:val="2"/>
        </w:numPr>
        <w:ind w:left="8" w:firstLine="698"/>
        <w:jc w:val="both"/>
      </w:pPr>
      <w:r>
        <w:t xml:space="preserve">В статье 41 слова «Бюджетным кодексом» заменить словами «бюджетным законодательством». </w:t>
      </w:r>
    </w:p>
    <w:p w:rsidR="006B5BBD" w:rsidRDefault="006B5BBD">
      <w:pPr>
        <w:pStyle w:val="ConsPlusNormal1"/>
        <w:jc w:val="both"/>
      </w:pPr>
    </w:p>
    <w:p w:rsidR="006B5BBD" w:rsidRDefault="00095BA8">
      <w:pPr>
        <w:pStyle w:val="ConsPlusNormal1"/>
        <w:numPr>
          <w:ilvl w:val="0"/>
          <w:numId w:val="2"/>
        </w:numPr>
        <w:ind w:left="8" w:firstLine="698"/>
        <w:jc w:val="both"/>
      </w:pPr>
      <w:r>
        <w:t>Пункт 2 статьи 44 изложить в следующей редакции:</w:t>
      </w:r>
    </w:p>
    <w:p w:rsidR="006B5BBD" w:rsidRDefault="00095BA8">
      <w:pPr>
        <w:pStyle w:val="ConsPlusNormal1"/>
        <w:ind w:firstLine="638"/>
        <w:jc w:val="both"/>
      </w:pPr>
      <w:r>
        <w:t>«2. Закупки товаров, работ, услуг для обеспечения муниципальных нужд осуществляются за счет средств местного бюджета, если иное не предусмотрено Федеральным законом от 20 марта 2025 года № 33-ФЗ «Об общих принципах организации местного самоуправления в единой системе публичной власти»</w:t>
      </w:r>
      <w:proofErr w:type="gramStart"/>
      <w:r>
        <w:t>.»</w:t>
      </w:r>
      <w:proofErr w:type="gramEnd"/>
      <w:r>
        <w:t xml:space="preserve">. </w:t>
      </w:r>
    </w:p>
    <w:p w:rsidR="006B5BBD" w:rsidRDefault="006B5BBD">
      <w:pPr>
        <w:pStyle w:val="ConsPlusNormal1"/>
        <w:jc w:val="both"/>
      </w:pPr>
    </w:p>
    <w:p w:rsidR="006B5BBD" w:rsidRDefault="00095BA8">
      <w:pPr>
        <w:pStyle w:val="ConsPlusNormal1"/>
        <w:numPr>
          <w:ilvl w:val="0"/>
          <w:numId w:val="2"/>
        </w:numPr>
        <w:ind w:left="8" w:firstLine="698"/>
        <w:jc w:val="both"/>
      </w:pPr>
      <w:r>
        <w:t>Статью 46 изложить в следующей редакции:</w:t>
      </w:r>
    </w:p>
    <w:p w:rsidR="006B5BBD" w:rsidRDefault="00095BA8">
      <w:pPr>
        <w:pStyle w:val="ConsPlusNormal1"/>
        <w:ind w:firstLine="638"/>
        <w:jc w:val="both"/>
        <w:rPr>
          <w:b/>
          <w:bCs/>
        </w:rPr>
      </w:pPr>
      <w:r>
        <w:t>«</w:t>
      </w:r>
      <w:r>
        <w:rPr>
          <w:b/>
          <w:bCs/>
        </w:rPr>
        <w:t>Статья 46. Ответственность органов местного самоуправления и должностных лиц местного самоуправления</w:t>
      </w:r>
    </w:p>
    <w:p w:rsidR="006B5BBD" w:rsidRDefault="006B5BBD">
      <w:pPr>
        <w:pStyle w:val="ConsPlusNormal1"/>
        <w:ind w:firstLine="641"/>
        <w:jc w:val="both"/>
        <w:rPr>
          <w:b/>
          <w:bCs/>
        </w:rPr>
      </w:pPr>
    </w:p>
    <w:p w:rsidR="006B5BBD" w:rsidRDefault="00095BA8">
      <w:pPr>
        <w:pStyle w:val="ConsPlusNormal1"/>
        <w:numPr>
          <w:ilvl w:val="0"/>
          <w:numId w:val="20"/>
        </w:numPr>
        <w:ind w:firstLine="638"/>
        <w:jc w:val="both"/>
      </w:pPr>
      <w:proofErr w:type="gramStart"/>
      <w:r>
        <w:t xml:space="preserve">Органы местного самоуправления Белоярского района и должностные лица местного самоуправления Белоярского района несут предусмотренную законодательством Российской Федерации ответственность, в том числе в случае нарушения ими </w:t>
      </w:r>
      <w:hyperlink r:id="rId32" w:history="1">
        <w:r>
          <w:t>Конституции</w:t>
        </w:r>
      </w:hyperlink>
      <w:r>
        <w:t xml:space="preserve"> Российской Федерации, федеральных конституционных законов, федеральных законов, Устава (Основного закона) и  законов Ханты-Мансийского автономного округа - Югры, настоящего устава, а также в случае ненадлежащего осуществления указанными органами и должностными лицами переданных им отдельных государственных полномочий. </w:t>
      </w:r>
      <w:proofErr w:type="gramEnd"/>
    </w:p>
    <w:p w:rsidR="006B5BBD" w:rsidRDefault="00095BA8">
      <w:pPr>
        <w:pStyle w:val="ConsPlusNormal1"/>
        <w:numPr>
          <w:ilvl w:val="0"/>
          <w:numId w:val="20"/>
        </w:numPr>
        <w:ind w:firstLine="638"/>
        <w:jc w:val="both"/>
      </w:pPr>
      <w:r>
        <w:t>К лицу, замещающему муниципальную должность, представившему недостоверные или неполные сведения о своих доходах, расходах, об имуществе и обязательствах имущественного характера, а также сведения о доходах, расходах, об имуществе и обязательствах имущественного характера своих супруги (супруга) и несовершеннолетних детей, если искажение этих сведений является несущественным, могут быть применены следующие меры ответственности:</w:t>
      </w:r>
    </w:p>
    <w:p w:rsidR="006B5BBD" w:rsidRDefault="00095BA8">
      <w:pPr>
        <w:pStyle w:val="ConsPlusNormal1"/>
        <w:ind w:left="585"/>
        <w:jc w:val="both"/>
      </w:pPr>
      <w:r>
        <w:t>1) предупреждение;</w:t>
      </w:r>
    </w:p>
    <w:p w:rsidR="006B5BBD" w:rsidRDefault="00095BA8">
      <w:pPr>
        <w:pStyle w:val="ConsPlusNormal1"/>
        <w:ind w:left="5" w:firstLine="578"/>
        <w:jc w:val="both"/>
      </w:pPr>
      <w:r>
        <w:lastRenderedPageBreak/>
        <w:t>2) освобождение лица, замещающего муниципальную должность, от должности в соответствующем органе местного самоуправления с лишением права занимать должности в соответствующем органе местного самоуправления до прекращения срока его полномочий;</w:t>
      </w:r>
    </w:p>
    <w:p w:rsidR="006B5BBD" w:rsidRDefault="00095BA8">
      <w:pPr>
        <w:pStyle w:val="ConsPlusNormal1"/>
        <w:ind w:left="5" w:firstLine="578"/>
        <w:jc w:val="both"/>
      </w:pPr>
      <w:r>
        <w:t>3) освобождение от осуществления полномочий на постоянной основе с лишением права осуществлять полномочия на постоянной основе до прекращения срока его полномочий;</w:t>
      </w:r>
    </w:p>
    <w:p w:rsidR="006B5BBD" w:rsidRDefault="00095BA8">
      <w:pPr>
        <w:pStyle w:val="ConsPlusNormal1"/>
        <w:ind w:left="5" w:firstLine="578"/>
        <w:jc w:val="both"/>
      </w:pPr>
      <w:r>
        <w:t>4) запрет занимать должности в соответствующем органе местного самоуправления до прекращения срока его полномочий;</w:t>
      </w:r>
    </w:p>
    <w:p w:rsidR="006B5BBD" w:rsidRDefault="00095BA8">
      <w:pPr>
        <w:pStyle w:val="ConsPlusNormal1"/>
        <w:ind w:left="5" w:firstLine="578"/>
        <w:jc w:val="both"/>
      </w:pPr>
      <w:r>
        <w:t>5) запрет исполнять полномочия на постоянной основе до прекращения срока его полномочий.</w:t>
      </w:r>
    </w:p>
    <w:p w:rsidR="006B5BBD" w:rsidRDefault="00095BA8">
      <w:pPr>
        <w:pStyle w:val="ConsPlusNormal1"/>
        <w:numPr>
          <w:ilvl w:val="0"/>
          <w:numId w:val="20"/>
        </w:numPr>
        <w:ind w:firstLine="638"/>
        <w:jc w:val="both"/>
      </w:pPr>
      <w:r>
        <w:t>Порядок принятия решения о применении к лицу, замещающему муниципальную должность, мер ответственности, указанных в пункте 2 настоящей статьи, определяется муниципальным правовым актом в соответствии с законом Ханты-Мансийского автономного округа - Югры.</w:t>
      </w:r>
    </w:p>
    <w:p w:rsidR="006B5BBD" w:rsidRDefault="00095BA8">
      <w:pPr>
        <w:pStyle w:val="ConsPlusNormal1"/>
        <w:numPr>
          <w:ilvl w:val="0"/>
          <w:numId w:val="20"/>
        </w:numPr>
        <w:ind w:firstLine="638"/>
        <w:jc w:val="both"/>
      </w:pPr>
      <w:r>
        <w:t>Губернатор Ханты-Мансийского автономного округа - Югры вправе вынести предупреждение, объявить выговор главе района за ненадлежащее исполнение или неисполнение обязанностей по обеспечению осуществления органами местного самоуправления Белоярского района отдельных государственных полномочий, переданных органам местного самоуправления федеральными законами и (или) законами Ханты-Мансийского автономного округа - Югры.</w:t>
      </w:r>
    </w:p>
    <w:p w:rsidR="006B5BBD" w:rsidRDefault="00095BA8">
      <w:pPr>
        <w:pStyle w:val="ConsPlusNormal1"/>
        <w:numPr>
          <w:ilvl w:val="0"/>
          <w:numId w:val="20"/>
        </w:numPr>
        <w:ind w:firstLine="638"/>
        <w:jc w:val="both"/>
      </w:pPr>
      <w:r>
        <w:t>Губернатор Ханты-Мансийского автономного округа - Югры вправе отрешить             от должности главу района в случаях, предусмотренных Федеральным законом от 20 марта 2025 года № 33-ФЗ «Об общих принципах организации местного самоуправления                 в единой системе публичной власти»</w:t>
      </w:r>
      <w:proofErr w:type="gramStart"/>
      <w:r>
        <w:t>.»</w:t>
      </w:r>
      <w:proofErr w:type="gramEnd"/>
      <w:r>
        <w:t xml:space="preserve">. </w:t>
      </w:r>
    </w:p>
    <w:p w:rsidR="006B5BBD" w:rsidRDefault="006B5BBD">
      <w:pPr>
        <w:pStyle w:val="ConsPlusNormal1"/>
        <w:ind w:firstLine="641"/>
        <w:jc w:val="both"/>
        <w:rPr>
          <w:b/>
          <w:bCs/>
        </w:rPr>
      </w:pPr>
    </w:p>
    <w:p w:rsidR="006B5BBD" w:rsidRDefault="00095BA8">
      <w:pPr>
        <w:pStyle w:val="ConsPlusNormal1"/>
        <w:numPr>
          <w:ilvl w:val="0"/>
          <w:numId w:val="2"/>
        </w:numPr>
        <w:ind w:left="8" w:firstLine="698"/>
        <w:jc w:val="both"/>
      </w:pPr>
      <w:r>
        <w:t xml:space="preserve">В статье 48: </w:t>
      </w:r>
    </w:p>
    <w:p w:rsidR="006B5BBD" w:rsidRDefault="00095BA8">
      <w:pPr>
        <w:pStyle w:val="ConsPlusNormal1"/>
        <w:numPr>
          <w:ilvl w:val="0"/>
          <w:numId w:val="21"/>
        </w:numPr>
        <w:ind w:left="640"/>
        <w:jc w:val="both"/>
      </w:pPr>
      <w:r>
        <w:t>пункт 1 изложить в следующей редакции:</w:t>
      </w:r>
    </w:p>
    <w:p w:rsidR="006B5BBD" w:rsidRDefault="00095BA8">
      <w:pPr>
        <w:pStyle w:val="ConsPlusNormal1"/>
        <w:jc w:val="both"/>
      </w:pPr>
      <w:r>
        <w:tab/>
        <w:t xml:space="preserve">«1. Проект решения Думы района о внесении изменений и дополнений в настоящий устав не </w:t>
      </w:r>
      <w:proofErr w:type="gramStart"/>
      <w:r>
        <w:t>позднее</w:t>
      </w:r>
      <w:proofErr w:type="gramEnd"/>
      <w:r>
        <w:t xml:space="preserve"> чем за 30 дней до дня рассмотрения Думой района вопроса о внесении изменений и дополнений в настоящий устав подлежит официальному опубликованию с одновременным официальным опубликованием установленного Думой района порядка учета предложений по проекту указанного решения Думы района, а также участия граждан в его обсуждении. </w:t>
      </w:r>
      <w:proofErr w:type="gramStart"/>
      <w:r>
        <w:t xml:space="preserve">Не требуется официальное опубликование порядка учета предложений по проекту решения Думы района о внесении изменений и дополнений в настоящий устав, а также порядка участия граждан в его обсуждении в случае, если в устав Белоярского района вносятся изменения в форме точного воспроизведения положений </w:t>
      </w:r>
      <w:hyperlink r:id="rId33" w:history="1">
        <w:r>
          <w:t>Конституции</w:t>
        </w:r>
      </w:hyperlink>
      <w:r>
        <w:t xml:space="preserve"> Российской Федерации, федеральных законов, </w:t>
      </w:r>
      <w:hyperlink r:id="rId34" w:history="1">
        <w:r>
          <w:t>Устава</w:t>
        </w:r>
      </w:hyperlink>
      <w:r>
        <w:t xml:space="preserve"> (Основного закона)  или законов Ханты-Мансийского автономного округа - Югры в целях приведения данного</w:t>
      </w:r>
      <w:proofErr w:type="gramEnd"/>
      <w:r>
        <w:t xml:space="preserve"> устава в соответствие с этими нормативными правовыми актами</w:t>
      </w:r>
      <w:proofErr w:type="gramStart"/>
      <w:r>
        <w:t>.»;</w:t>
      </w:r>
      <w:proofErr w:type="gramEnd"/>
    </w:p>
    <w:p w:rsidR="006B5BBD" w:rsidRDefault="00095BA8">
      <w:pPr>
        <w:pStyle w:val="ConsPlusNormal1"/>
        <w:numPr>
          <w:ilvl w:val="0"/>
          <w:numId w:val="21"/>
        </w:numPr>
        <w:ind w:left="640"/>
        <w:jc w:val="both"/>
      </w:pPr>
      <w:r>
        <w:t>в пункте 4:</w:t>
      </w:r>
    </w:p>
    <w:p w:rsidR="006B5BBD" w:rsidRDefault="00095BA8">
      <w:pPr>
        <w:pStyle w:val="ConsPlusNormal1"/>
        <w:ind w:left="640"/>
        <w:jc w:val="both"/>
      </w:pPr>
      <w:r>
        <w:t>а) в абзаце первом слово «(обнародовать)» исключить;</w:t>
      </w:r>
    </w:p>
    <w:p w:rsidR="006B5BBD" w:rsidRDefault="00095BA8">
      <w:pPr>
        <w:pStyle w:val="ConsPlusNormal1"/>
        <w:ind w:left="640"/>
        <w:jc w:val="both"/>
      </w:pPr>
      <w:r>
        <w:t>б) в абзаце втором слово «(обнародования)» исключить;</w:t>
      </w:r>
    </w:p>
    <w:p w:rsidR="006B5BBD" w:rsidRDefault="00095BA8">
      <w:pPr>
        <w:pStyle w:val="ConsPlusNormal1"/>
        <w:numPr>
          <w:ilvl w:val="0"/>
          <w:numId w:val="21"/>
        </w:numPr>
        <w:ind w:left="640"/>
        <w:jc w:val="both"/>
      </w:pPr>
      <w:r>
        <w:t>абзац первый пункта 5 изложить в следующей редакции:</w:t>
      </w:r>
    </w:p>
    <w:p w:rsidR="006B5BBD" w:rsidRDefault="00095BA8">
      <w:pPr>
        <w:pStyle w:val="ConsPlusNormal1"/>
        <w:ind w:firstLine="638"/>
        <w:jc w:val="both"/>
      </w:pPr>
      <w:r>
        <w:t xml:space="preserve">«5. </w:t>
      </w:r>
      <w:proofErr w:type="gramStart"/>
      <w:r>
        <w:t>Изменения и дополнения, внесенные в настоящий устав и изменяющие структуру органов местного самоуправления, разграничение полномочий между органами местного самоуправления (за исключением случаев приведения настоящего устава в соответствие с федеральными законами, а также изменения полномочий, срока полномочий, порядка избрания (назначения) лиц, замещающих муниципальные должности), вступают в силу после истечения срока полномочий Думы района, принявшей решение о внесении указанных изменений и дополнений</w:t>
      </w:r>
      <w:proofErr w:type="gramEnd"/>
      <w:r>
        <w:t xml:space="preserve"> в настоящий  устав, за исключением случаев, установленных  Федеральным законом от 20 марта 2025 года     № 33-ФЗ «Об общих принципах организации местного самоуправления в единой системе публичной власти»</w:t>
      </w:r>
      <w:proofErr w:type="gramStart"/>
      <w:r>
        <w:t>.»</w:t>
      </w:r>
      <w:proofErr w:type="gramEnd"/>
      <w:r>
        <w:t>;</w:t>
      </w:r>
    </w:p>
    <w:p w:rsidR="006B5BBD" w:rsidRDefault="00095BA8">
      <w:pPr>
        <w:pStyle w:val="ConsPlusNormal1"/>
        <w:numPr>
          <w:ilvl w:val="0"/>
          <w:numId w:val="21"/>
        </w:numPr>
        <w:ind w:left="640"/>
        <w:jc w:val="both"/>
      </w:pPr>
      <w:r>
        <w:lastRenderedPageBreak/>
        <w:t xml:space="preserve">пункт 6 признать утратившим силу. </w:t>
      </w:r>
    </w:p>
    <w:p w:rsidR="006B5BBD" w:rsidRDefault="006B5BBD">
      <w:pPr>
        <w:pStyle w:val="ConsPlusNormal1"/>
        <w:ind w:left="640"/>
        <w:jc w:val="both"/>
      </w:pPr>
    </w:p>
    <w:p w:rsidR="006B5BBD" w:rsidRDefault="00095BA8">
      <w:pPr>
        <w:pStyle w:val="ConsPlusNormal1"/>
        <w:numPr>
          <w:ilvl w:val="0"/>
          <w:numId w:val="2"/>
        </w:numPr>
        <w:ind w:left="8" w:firstLine="698"/>
        <w:jc w:val="both"/>
      </w:pPr>
      <w:r>
        <w:t xml:space="preserve">Статьи 49 - 51 признать утратившими силу. </w:t>
      </w:r>
    </w:p>
    <w:p w:rsidR="006B5BBD" w:rsidRDefault="006B5BBD">
      <w:pPr>
        <w:pStyle w:val="ConsPlusNormal1"/>
        <w:jc w:val="both"/>
      </w:pPr>
    </w:p>
    <w:p w:rsidR="006B5BBD" w:rsidRDefault="006B5BBD">
      <w:pPr>
        <w:pStyle w:val="ConsPlusNormal1"/>
        <w:jc w:val="both"/>
      </w:pPr>
    </w:p>
    <w:p w:rsidR="006B5BBD" w:rsidRDefault="00095BA8">
      <w:pPr>
        <w:pStyle w:val="ConsPlusNormal1"/>
        <w:jc w:val="center"/>
      </w:pPr>
      <w:r>
        <w:t>___________</w:t>
      </w:r>
    </w:p>
    <w:sectPr w:rsidR="006B5BBD">
      <w:headerReference w:type="even" r:id="rId35"/>
      <w:pgSz w:w="11909" w:h="16834"/>
      <w:pgMar w:top="851" w:right="851" w:bottom="709" w:left="1701" w:header="720" w:footer="72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B5BBD" w:rsidRDefault="00095BA8">
      <w:pPr>
        <w:spacing w:line="240" w:lineRule="auto"/>
      </w:pPr>
      <w:r>
        <w:separator/>
      </w:r>
    </w:p>
  </w:endnote>
  <w:endnote w:type="continuationSeparator" w:id="0">
    <w:p w:rsidR="006B5BBD" w:rsidRDefault="00095BA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Times New Roman CYR">
    <w:altName w:val="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B5BBD" w:rsidRDefault="00095BA8">
      <w:pPr>
        <w:spacing w:after="0"/>
      </w:pPr>
      <w:r>
        <w:separator/>
      </w:r>
    </w:p>
  </w:footnote>
  <w:footnote w:type="continuationSeparator" w:id="0">
    <w:p w:rsidR="006B5BBD" w:rsidRDefault="00095BA8">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5BBD" w:rsidRDefault="00095BA8">
    <w:pPr>
      <w:pStyle w:val="af9"/>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end"/>
    </w:r>
  </w:p>
  <w:p w:rsidR="006B5BBD" w:rsidRDefault="006B5BBD">
    <w:pPr>
      <w:pStyle w:val="af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982762"/>
    <w:multiLevelType w:val="hybridMultilevel"/>
    <w:tmpl w:val="1214D524"/>
    <w:lvl w:ilvl="0" w:tplc="805EFF48">
      <w:start w:val="1"/>
      <w:numFmt w:val="decimal"/>
      <w:suff w:val="space"/>
      <w:lvlText w:val="%1."/>
      <w:lvlJc w:val="left"/>
      <w:pPr>
        <w:ind w:left="708" w:firstLine="0"/>
      </w:pPr>
    </w:lvl>
    <w:lvl w:ilvl="1" w:tplc="F97CBAA2">
      <w:start w:val="1"/>
      <w:numFmt w:val="lowerLetter"/>
      <w:lvlText w:val="%2)"/>
      <w:lvlJc w:val="left"/>
      <w:pPr>
        <w:tabs>
          <w:tab w:val="left" w:pos="840"/>
        </w:tabs>
        <w:ind w:left="1548" w:hanging="420"/>
      </w:pPr>
      <w:rPr>
        <w:rFonts w:hint="default"/>
      </w:rPr>
    </w:lvl>
    <w:lvl w:ilvl="2" w:tplc="727C7F86">
      <w:start w:val="1"/>
      <w:numFmt w:val="lowerRoman"/>
      <w:lvlText w:val="%3."/>
      <w:lvlJc w:val="left"/>
      <w:pPr>
        <w:tabs>
          <w:tab w:val="left" w:pos="1260"/>
        </w:tabs>
        <w:ind w:left="1968" w:hanging="420"/>
      </w:pPr>
      <w:rPr>
        <w:rFonts w:hint="default"/>
      </w:rPr>
    </w:lvl>
    <w:lvl w:ilvl="3" w:tplc="BB369E30">
      <w:start w:val="1"/>
      <w:numFmt w:val="decimal"/>
      <w:lvlText w:val="%4."/>
      <w:lvlJc w:val="left"/>
      <w:pPr>
        <w:tabs>
          <w:tab w:val="left" w:pos="1680"/>
        </w:tabs>
        <w:ind w:left="2388" w:hanging="420"/>
      </w:pPr>
      <w:rPr>
        <w:rFonts w:hint="default"/>
      </w:rPr>
    </w:lvl>
    <w:lvl w:ilvl="4" w:tplc="2070E068">
      <w:start w:val="1"/>
      <w:numFmt w:val="lowerLetter"/>
      <w:lvlText w:val="%5)"/>
      <w:lvlJc w:val="left"/>
      <w:pPr>
        <w:tabs>
          <w:tab w:val="left" w:pos="2100"/>
        </w:tabs>
        <w:ind w:left="2808" w:hanging="420"/>
      </w:pPr>
      <w:rPr>
        <w:rFonts w:hint="default"/>
      </w:rPr>
    </w:lvl>
    <w:lvl w:ilvl="5" w:tplc="937A33E2">
      <w:start w:val="1"/>
      <w:numFmt w:val="lowerRoman"/>
      <w:lvlText w:val="%6."/>
      <w:lvlJc w:val="left"/>
      <w:pPr>
        <w:tabs>
          <w:tab w:val="left" w:pos="2520"/>
        </w:tabs>
        <w:ind w:left="3228" w:hanging="420"/>
      </w:pPr>
      <w:rPr>
        <w:rFonts w:hint="default"/>
      </w:rPr>
    </w:lvl>
    <w:lvl w:ilvl="6" w:tplc="CD1413A0">
      <w:start w:val="1"/>
      <w:numFmt w:val="decimal"/>
      <w:lvlText w:val="%7."/>
      <w:lvlJc w:val="left"/>
      <w:pPr>
        <w:tabs>
          <w:tab w:val="left" w:pos="2940"/>
        </w:tabs>
        <w:ind w:left="3648" w:hanging="420"/>
      </w:pPr>
      <w:rPr>
        <w:rFonts w:hint="default"/>
      </w:rPr>
    </w:lvl>
    <w:lvl w:ilvl="7" w:tplc="27066498">
      <w:start w:val="1"/>
      <w:numFmt w:val="lowerLetter"/>
      <w:lvlText w:val="%8)"/>
      <w:lvlJc w:val="left"/>
      <w:pPr>
        <w:tabs>
          <w:tab w:val="left" w:pos="3360"/>
        </w:tabs>
        <w:ind w:left="4068" w:hanging="420"/>
      </w:pPr>
      <w:rPr>
        <w:rFonts w:hint="default"/>
      </w:rPr>
    </w:lvl>
    <w:lvl w:ilvl="8" w:tplc="BA1AEC8C">
      <w:start w:val="1"/>
      <w:numFmt w:val="lowerRoman"/>
      <w:lvlText w:val="%9."/>
      <w:lvlJc w:val="left"/>
      <w:pPr>
        <w:tabs>
          <w:tab w:val="left" w:pos="3780"/>
        </w:tabs>
        <w:ind w:left="4488" w:hanging="420"/>
      </w:pPr>
      <w:rPr>
        <w:rFonts w:hint="default"/>
      </w:rPr>
    </w:lvl>
  </w:abstractNum>
  <w:abstractNum w:abstractNumId="1">
    <w:nsid w:val="0B5D2277"/>
    <w:multiLevelType w:val="hybridMultilevel"/>
    <w:tmpl w:val="B338EFE6"/>
    <w:lvl w:ilvl="0" w:tplc="DA349EA8">
      <w:start w:val="1"/>
      <w:numFmt w:val="decimal"/>
      <w:suff w:val="space"/>
      <w:lvlText w:val="%1)"/>
      <w:lvlJc w:val="left"/>
      <w:pPr>
        <w:ind w:left="708" w:firstLine="0"/>
      </w:pPr>
    </w:lvl>
    <w:lvl w:ilvl="1" w:tplc="FF68DE2C">
      <w:start w:val="1"/>
      <w:numFmt w:val="bullet"/>
      <w:lvlText w:val="o"/>
      <w:lvlJc w:val="left"/>
      <w:pPr>
        <w:ind w:left="1440" w:hanging="360"/>
      </w:pPr>
      <w:rPr>
        <w:rFonts w:ascii="Courier New" w:eastAsia="Courier New" w:hAnsi="Courier New" w:cs="Courier New" w:hint="default"/>
      </w:rPr>
    </w:lvl>
    <w:lvl w:ilvl="2" w:tplc="C9FE984A">
      <w:start w:val="1"/>
      <w:numFmt w:val="bullet"/>
      <w:lvlText w:val="§"/>
      <w:lvlJc w:val="left"/>
      <w:pPr>
        <w:ind w:left="2160" w:hanging="360"/>
      </w:pPr>
      <w:rPr>
        <w:rFonts w:ascii="Wingdings" w:eastAsia="Wingdings" w:hAnsi="Wingdings" w:cs="Wingdings" w:hint="default"/>
      </w:rPr>
    </w:lvl>
    <w:lvl w:ilvl="3" w:tplc="C54C8A00">
      <w:start w:val="1"/>
      <w:numFmt w:val="bullet"/>
      <w:lvlText w:val="·"/>
      <w:lvlJc w:val="left"/>
      <w:pPr>
        <w:ind w:left="2880" w:hanging="360"/>
      </w:pPr>
      <w:rPr>
        <w:rFonts w:ascii="Symbol" w:eastAsia="Symbol" w:hAnsi="Symbol" w:cs="Symbol" w:hint="default"/>
      </w:rPr>
    </w:lvl>
    <w:lvl w:ilvl="4" w:tplc="B4383DCA">
      <w:start w:val="1"/>
      <w:numFmt w:val="bullet"/>
      <w:lvlText w:val="o"/>
      <w:lvlJc w:val="left"/>
      <w:pPr>
        <w:ind w:left="3600" w:hanging="360"/>
      </w:pPr>
      <w:rPr>
        <w:rFonts w:ascii="Courier New" w:eastAsia="Courier New" w:hAnsi="Courier New" w:cs="Courier New" w:hint="default"/>
      </w:rPr>
    </w:lvl>
    <w:lvl w:ilvl="5" w:tplc="E5D84D8C">
      <w:start w:val="1"/>
      <w:numFmt w:val="bullet"/>
      <w:lvlText w:val="§"/>
      <w:lvlJc w:val="left"/>
      <w:pPr>
        <w:ind w:left="4320" w:hanging="360"/>
      </w:pPr>
      <w:rPr>
        <w:rFonts w:ascii="Wingdings" w:eastAsia="Wingdings" w:hAnsi="Wingdings" w:cs="Wingdings" w:hint="default"/>
      </w:rPr>
    </w:lvl>
    <w:lvl w:ilvl="6" w:tplc="507C0532">
      <w:start w:val="1"/>
      <w:numFmt w:val="bullet"/>
      <w:lvlText w:val="·"/>
      <w:lvlJc w:val="left"/>
      <w:pPr>
        <w:ind w:left="5040" w:hanging="360"/>
      </w:pPr>
      <w:rPr>
        <w:rFonts w:ascii="Symbol" w:eastAsia="Symbol" w:hAnsi="Symbol" w:cs="Symbol" w:hint="default"/>
      </w:rPr>
    </w:lvl>
    <w:lvl w:ilvl="7" w:tplc="87E02894">
      <w:start w:val="1"/>
      <w:numFmt w:val="bullet"/>
      <w:lvlText w:val="o"/>
      <w:lvlJc w:val="left"/>
      <w:pPr>
        <w:ind w:left="5760" w:hanging="360"/>
      </w:pPr>
      <w:rPr>
        <w:rFonts w:ascii="Courier New" w:eastAsia="Courier New" w:hAnsi="Courier New" w:cs="Courier New" w:hint="default"/>
      </w:rPr>
    </w:lvl>
    <w:lvl w:ilvl="8" w:tplc="FAB48B8A">
      <w:start w:val="1"/>
      <w:numFmt w:val="bullet"/>
      <w:lvlText w:val="§"/>
      <w:lvlJc w:val="left"/>
      <w:pPr>
        <w:ind w:left="6480" w:hanging="360"/>
      </w:pPr>
      <w:rPr>
        <w:rFonts w:ascii="Wingdings" w:eastAsia="Wingdings" w:hAnsi="Wingdings" w:cs="Wingdings" w:hint="default"/>
      </w:rPr>
    </w:lvl>
  </w:abstractNum>
  <w:abstractNum w:abstractNumId="2">
    <w:nsid w:val="0D4376AC"/>
    <w:multiLevelType w:val="hybridMultilevel"/>
    <w:tmpl w:val="DFA08228"/>
    <w:lvl w:ilvl="0" w:tplc="A90A9310">
      <w:start w:val="1"/>
      <w:numFmt w:val="decimal"/>
      <w:suff w:val="space"/>
      <w:lvlText w:val="%1)"/>
      <w:lvlJc w:val="left"/>
    </w:lvl>
    <w:lvl w:ilvl="1" w:tplc="4546E836">
      <w:start w:val="1"/>
      <w:numFmt w:val="bullet"/>
      <w:lvlText w:val="o"/>
      <w:lvlJc w:val="left"/>
      <w:pPr>
        <w:ind w:left="1440" w:hanging="360"/>
      </w:pPr>
      <w:rPr>
        <w:rFonts w:ascii="Courier New" w:eastAsia="Courier New" w:hAnsi="Courier New" w:cs="Courier New" w:hint="default"/>
      </w:rPr>
    </w:lvl>
    <w:lvl w:ilvl="2" w:tplc="056A04D0">
      <w:start w:val="1"/>
      <w:numFmt w:val="bullet"/>
      <w:lvlText w:val="§"/>
      <w:lvlJc w:val="left"/>
      <w:pPr>
        <w:ind w:left="2160" w:hanging="360"/>
      </w:pPr>
      <w:rPr>
        <w:rFonts w:ascii="Wingdings" w:eastAsia="Wingdings" w:hAnsi="Wingdings" w:cs="Wingdings" w:hint="default"/>
      </w:rPr>
    </w:lvl>
    <w:lvl w:ilvl="3" w:tplc="F7E23CB4">
      <w:start w:val="1"/>
      <w:numFmt w:val="bullet"/>
      <w:lvlText w:val="·"/>
      <w:lvlJc w:val="left"/>
      <w:pPr>
        <w:ind w:left="2880" w:hanging="360"/>
      </w:pPr>
      <w:rPr>
        <w:rFonts w:ascii="Symbol" w:eastAsia="Symbol" w:hAnsi="Symbol" w:cs="Symbol" w:hint="default"/>
      </w:rPr>
    </w:lvl>
    <w:lvl w:ilvl="4" w:tplc="223A8536">
      <w:start w:val="1"/>
      <w:numFmt w:val="bullet"/>
      <w:lvlText w:val="o"/>
      <w:lvlJc w:val="left"/>
      <w:pPr>
        <w:ind w:left="3600" w:hanging="360"/>
      </w:pPr>
      <w:rPr>
        <w:rFonts w:ascii="Courier New" w:eastAsia="Courier New" w:hAnsi="Courier New" w:cs="Courier New" w:hint="default"/>
      </w:rPr>
    </w:lvl>
    <w:lvl w:ilvl="5" w:tplc="F2E83CAA">
      <w:start w:val="1"/>
      <w:numFmt w:val="bullet"/>
      <w:lvlText w:val="§"/>
      <w:lvlJc w:val="left"/>
      <w:pPr>
        <w:ind w:left="4320" w:hanging="360"/>
      </w:pPr>
      <w:rPr>
        <w:rFonts w:ascii="Wingdings" w:eastAsia="Wingdings" w:hAnsi="Wingdings" w:cs="Wingdings" w:hint="default"/>
      </w:rPr>
    </w:lvl>
    <w:lvl w:ilvl="6" w:tplc="A628BF2C">
      <w:start w:val="1"/>
      <w:numFmt w:val="bullet"/>
      <w:lvlText w:val="·"/>
      <w:lvlJc w:val="left"/>
      <w:pPr>
        <w:ind w:left="5040" w:hanging="360"/>
      </w:pPr>
      <w:rPr>
        <w:rFonts w:ascii="Symbol" w:eastAsia="Symbol" w:hAnsi="Symbol" w:cs="Symbol" w:hint="default"/>
      </w:rPr>
    </w:lvl>
    <w:lvl w:ilvl="7" w:tplc="B470D954">
      <w:start w:val="1"/>
      <w:numFmt w:val="bullet"/>
      <w:lvlText w:val="o"/>
      <w:lvlJc w:val="left"/>
      <w:pPr>
        <w:ind w:left="5760" w:hanging="360"/>
      </w:pPr>
      <w:rPr>
        <w:rFonts w:ascii="Courier New" w:eastAsia="Courier New" w:hAnsi="Courier New" w:cs="Courier New" w:hint="default"/>
      </w:rPr>
    </w:lvl>
    <w:lvl w:ilvl="8" w:tplc="1786E3CE">
      <w:start w:val="1"/>
      <w:numFmt w:val="bullet"/>
      <w:lvlText w:val="§"/>
      <w:lvlJc w:val="left"/>
      <w:pPr>
        <w:ind w:left="6480" w:hanging="360"/>
      </w:pPr>
      <w:rPr>
        <w:rFonts w:ascii="Wingdings" w:eastAsia="Wingdings" w:hAnsi="Wingdings" w:cs="Wingdings" w:hint="default"/>
      </w:rPr>
    </w:lvl>
  </w:abstractNum>
  <w:abstractNum w:abstractNumId="3">
    <w:nsid w:val="10CF7F20"/>
    <w:multiLevelType w:val="hybridMultilevel"/>
    <w:tmpl w:val="99280424"/>
    <w:lvl w:ilvl="0" w:tplc="395C0F6E">
      <w:start w:val="1"/>
      <w:numFmt w:val="decimal"/>
      <w:suff w:val="space"/>
      <w:lvlText w:val="%1."/>
      <w:lvlJc w:val="left"/>
    </w:lvl>
    <w:lvl w:ilvl="1" w:tplc="752A265C">
      <w:start w:val="1"/>
      <w:numFmt w:val="bullet"/>
      <w:lvlText w:val="o"/>
      <w:lvlJc w:val="left"/>
      <w:pPr>
        <w:ind w:left="1440" w:hanging="360"/>
      </w:pPr>
      <w:rPr>
        <w:rFonts w:ascii="Courier New" w:eastAsia="Courier New" w:hAnsi="Courier New" w:cs="Courier New" w:hint="default"/>
      </w:rPr>
    </w:lvl>
    <w:lvl w:ilvl="2" w:tplc="0128A032">
      <w:start w:val="1"/>
      <w:numFmt w:val="bullet"/>
      <w:lvlText w:val="§"/>
      <w:lvlJc w:val="left"/>
      <w:pPr>
        <w:ind w:left="2160" w:hanging="360"/>
      </w:pPr>
      <w:rPr>
        <w:rFonts w:ascii="Wingdings" w:eastAsia="Wingdings" w:hAnsi="Wingdings" w:cs="Wingdings" w:hint="default"/>
      </w:rPr>
    </w:lvl>
    <w:lvl w:ilvl="3" w:tplc="422282D6">
      <w:start w:val="1"/>
      <w:numFmt w:val="bullet"/>
      <w:lvlText w:val="·"/>
      <w:lvlJc w:val="left"/>
      <w:pPr>
        <w:ind w:left="2880" w:hanging="360"/>
      </w:pPr>
      <w:rPr>
        <w:rFonts w:ascii="Symbol" w:eastAsia="Symbol" w:hAnsi="Symbol" w:cs="Symbol" w:hint="default"/>
      </w:rPr>
    </w:lvl>
    <w:lvl w:ilvl="4" w:tplc="B566BA22">
      <w:start w:val="1"/>
      <w:numFmt w:val="bullet"/>
      <w:lvlText w:val="o"/>
      <w:lvlJc w:val="left"/>
      <w:pPr>
        <w:ind w:left="3600" w:hanging="360"/>
      </w:pPr>
      <w:rPr>
        <w:rFonts w:ascii="Courier New" w:eastAsia="Courier New" w:hAnsi="Courier New" w:cs="Courier New" w:hint="default"/>
      </w:rPr>
    </w:lvl>
    <w:lvl w:ilvl="5" w:tplc="38BC005E">
      <w:start w:val="1"/>
      <w:numFmt w:val="bullet"/>
      <w:lvlText w:val="§"/>
      <w:lvlJc w:val="left"/>
      <w:pPr>
        <w:ind w:left="4320" w:hanging="360"/>
      </w:pPr>
      <w:rPr>
        <w:rFonts w:ascii="Wingdings" w:eastAsia="Wingdings" w:hAnsi="Wingdings" w:cs="Wingdings" w:hint="default"/>
      </w:rPr>
    </w:lvl>
    <w:lvl w:ilvl="6" w:tplc="590A6F50">
      <w:start w:val="1"/>
      <w:numFmt w:val="bullet"/>
      <w:lvlText w:val="·"/>
      <w:lvlJc w:val="left"/>
      <w:pPr>
        <w:ind w:left="5040" w:hanging="360"/>
      </w:pPr>
      <w:rPr>
        <w:rFonts w:ascii="Symbol" w:eastAsia="Symbol" w:hAnsi="Symbol" w:cs="Symbol" w:hint="default"/>
      </w:rPr>
    </w:lvl>
    <w:lvl w:ilvl="7" w:tplc="AE2088C4">
      <w:start w:val="1"/>
      <w:numFmt w:val="bullet"/>
      <w:lvlText w:val="o"/>
      <w:lvlJc w:val="left"/>
      <w:pPr>
        <w:ind w:left="5760" w:hanging="360"/>
      </w:pPr>
      <w:rPr>
        <w:rFonts w:ascii="Courier New" w:eastAsia="Courier New" w:hAnsi="Courier New" w:cs="Courier New" w:hint="default"/>
      </w:rPr>
    </w:lvl>
    <w:lvl w:ilvl="8" w:tplc="32E87D30">
      <w:start w:val="1"/>
      <w:numFmt w:val="bullet"/>
      <w:lvlText w:val="§"/>
      <w:lvlJc w:val="left"/>
      <w:pPr>
        <w:ind w:left="6480" w:hanging="360"/>
      </w:pPr>
      <w:rPr>
        <w:rFonts w:ascii="Wingdings" w:eastAsia="Wingdings" w:hAnsi="Wingdings" w:cs="Wingdings" w:hint="default"/>
      </w:rPr>
    </w:lvl>
  </w:abstractNum>
  <w:abstractNum w:abstractNumId="4">
    <w:nsid w:val="120C7837"/>
    <w:multiLevelType w:val="hybridMultilevel"/>
    <w:tmpl w:val="6B88D372"/>
    <w:lvl w:ilvl="0" w:tplc="5E985C30">
      <w:start w:val="1"/>
      <w:numFmt w:val="decimal"/>
      <w:suff w:val="space"/>
      <w:lvlText w:val="%1)"/>
      <w:lvlJc w:val="left"/>
    </w:lvl>
    <w:lvl w:ilvl="1" w:tplc="FCE81916">
      <w:start w:val="1"/>
      <w:numFmt w:val="bullet"/>
      <w:lvlText w:val="o"/>
      <w:lvlJc w:val="left"/>
      <w:pPr>
        <w:ind w:left="1440" w:hanging="360"/>
      </w:pPr>
      <w:rPr>
        <w:rFonts w:ascii="Courier New" w:eastAsia="Courier New" w:hAnsi="Courier New" w:cs="Courier New" w:hint="default"/>
      </w:rPr>
    </w:lvl>
    <w:lvl w:ilvl="2" w:tplc="C0B45DBC">
      <w:start w:val="1"/>
      <w:numFmt w:val="bullet"/>
      <w:lvlText w:val="§"/>
      <w:lvlJc w:val="left"/>
      <w:pPr>
        <w:ind w:left="2160" w:hanging="360"/>
      </w:pPr>
      <w:rPr>
        <w:rFonts w:ascii="Wingdings" w:eastAsia="Wingdings" w:hAnsi="Wingdings" w:cs="Wingdings" w:hint="default"/>
      </w:rPr>
    </w:lvl>
    <w:lvl w:ilvl="3" w:tplc="505C5386">
      <w:start w:val="1"/>
      <w:numFmt w:val="bullet"/>
      <w:lvlText w:val="·"/>
      <w:lvlJc w:val="left"/>
      <w:pPr>
        <w:ind w:left="2880" w:hanging="360"/>
      </w:pPr>
      <w:rPr>
        <w:rFonts w:ascii="Symbol" w:eastAsia="Symbol" w:hAnsi="Symbol" w:cs="Symbol" w:hint="default"/>
      </w:rPr>
    </w:lvl>
    <w:lvl w:ilvl="4" w:tplc="C9F2C738">
      <w:start w:val="1"/>
      <w:numFmt w:val="bullet"/>
      <w:lvlText w:val="o"/>
      <w:lvlJc w:val="left"/>
      <w:pPr>
        <w:ind w:left="3600" w:hanging="360"/>
      </w:pPr>
      <w:rPr>
        <w:rFonts w:ascii="Courier New" w:eastAsia="Courier New" w:hAnsi="Courier New" w:cs="Courier New" w:hint="default"/>
      </w:rPr>
    </w:lvl>
    <w:lvl w:ilvl="5" w:tplc="6298F908">
      <w:start w:val="1"/>
      <w:numFmt w:val="bullet"/>
      <w:lvlText w:val="§"/>
      <w:lvlJc w:val="left"/>
      <w:pPr>
        <w:ind w:left="4320" w:hanging="360"/>
      </w:pPr>
      <w:rPr>
        <w:rFonts w:ascii="Wingdings" w:eastAsia="Wingdings" w:hAnsi="Wingdings" w:cs="Wingdings" w:hint="default"/>
      </w:rPr>
    </w:lvl>
    <w:lvl w:ilvl="6" w:tplc="7346CF6C">
      <w:start w:val="1"/>
      <w:numFmt w:val="bullet"/>
      <w:lvlText w:val="·"/>
      <w:lvlJc w:val="left"/>
      <w:pPr>
        <w:ind w:left="5040" w:hanging="360"/>
      </w:pPr>
      <w:rPr>
        <w:rFonts w:ascii="Symbol" w:eastAsia="Symbol" w:hAnsi="Symbol" w:cs="Symbol" w:hint="default"/>
      </w:rPr>
    </w:lvl>
    <w:lvl w:ilvl="7" w:tplc="D88AA936">
      <w:start w:val="1"/>
      <w:numFmt w:val="bullet"/>
      <w:lvlText w:val="o"/>
      <w:lvlJc w:val="left"/>
      <w:pPr>
        <w:ind w:left="5760" w:hanging="360"/>
      </w:pPr>
      <w:rPr>
        <w:rFonts w:ascii="Courier New" w:eastAsia="Courier New" w:hAnsi="Courier New" w:cs="Courier New" w:hint="default"/>
      </w:rPr>
    </w:lvl>
    <w:lvl w:ilvl="8" w:tplc="EE4C72C0">
      <w:start w:val="1"/>
      <w:numFmt w:val="bullet"/>
      <w:lvlText w:val="§"/>
      <w:lvlJc w:val="left"/>
      <w:pPr>
        <w:ind w:left="6480" w:hanging="360"/>
      </w:pPr>
      <w:rPr>
        <w:rFonts w:ascii="Wingdings" w:eastAsia="Wingdings" w:hAnsi="Wingdings" w:cs="Wingdings" w:hint="default"/>
      </w:rPr>
    </w:lvl>
  </w:abstractNum>
  <w:abstractNum w:abstractNumId="5">
    <w:nsid w:val="1ACA6C6D"/>
    <w:multiLevelType w:val="hybridMultilevel"/>
    <w:tmpl w:val="AF2A5A0A"/>
    <w:lvl w:ilvl="0" w:tplc="C81E99CA">
      <w:start w:val="1"/>
      <w:numFmt w:val="decimal"/>
      <w:suff w:val="space"/>
      <w:lvlText w:val="%1)"/>
      <w:lvlJc w:val="left"/>
    </w:lvl>
    <w:lvl w:ilvl="1" w:tplc="4B4284E4">
      <w:start w:val="1"/>
      <w:numFmt w:val="bullet"/>
      <w:lvlText w:val="o"/>
      <w:lvlJc w:val="left"/>
      <w:pPr>
        <w:ind w:left="1440" w:hanging="360"/>
      </w:pPr>
      <w:rPr>
        <w:rFonts w:ascii="Courier New" w:eastAsia="Courier New" w:hAnsi="Courier New" w:cs="Courier New" w:hint="default"/>
      </w:rPr>
    </w:lvl>
    <w:lvl w:ilvl="2" w:tplc="955429A4">
      <w:start w:val="1"/>
      <w:numFmt w:val="bullet"/>
      <w:lvlText w:val="§"/>
      <w:lvlJc w:val="left"/>
      <w:pPr>
        <w:ind w:left="2160" w:hanging="360"/>
      </w:pPr>
      <w:rPr>
        <w:rFonts w:ascii="Wingdings" w:eastAsia="Wingdings" w:hAnsi="Wingdings" w:cs="Wingdings" w:hint="default"/>
      </w:rPr>
    </w:lvl>
    <w:lvl w:ilvl="3" w:tplc="D5A843C8">
      <w:start w:val="1"/>
      <w:numFmt w:val="bullet"/>
      <w:lvlText w:val="·"/>
      <w:lvlJc w:val="left"/>
      <w:pPr>
        <w:ind w:left="2880" w:hanging="360"/>
      </w:pPr>
      <w:rPr>
        <w:rFonts w:ascii="Symbol" w:eastAsia="Symbol" w:hAnsi="Symbol" w:cs="Symbol" w:hint="default"/>
      </w:rPr>
    </w:lvl>
    <w:lvl w:ilvl="4" w:tplc="DC1CAB32">
      <w:start w:val="1"/>
      <w:numFmt w:val="bullet"/>
      <w:lvlText w:val="o"/>
      <w:lvlJc w:val="left"/>
      <w:pPr>
        <w:ind w:left="3600" w:hanging="360"/>
      </w:pPr>
      <w:rPr>
        <w:rFonts w:ascii="Courier New" w:eastAsia="Courier New" w:hAnsi="Courier New" w:cs="Courier New" w:hint="default"/>
      </w:rPr>
    </w:lvl>
    <w:lvl w:ilvl="5" w:tplc="31B8CADA">
      <w:start w:val="1"/>
      <w:numFmt w:val="bullet"/>
      <w:lvlText w:val="§"/>
      <w:lvlJc w:val="left"/>
      <w:pPr>
        <w:ind w:left="4320" w:hanging="360"/>
      </w:pPr>
      <w:rPr>
        <w:rFonts w:ascii="Wingdings" w:eastAsia="Wingdings" w:hAnsi="Wingdings" w:cs="Wingdings" w:hint="default"/>
      </w:rPr>
    </w:lvl>
    <w:lvl w:ilvl="6" w:tplc="C10C9022">
      <w:start w:val="1"/>
      <w:numFmt w:val="bullet"/>
      <w:lvlText w:val="·"/>
      <w:lvlJc w:val="left"/>
      <w:pPr>
        <w:ind w:left="5040" w:hanging="360"/>
      </w:pPr>
      <w:rPr>
        <w:rFonts w:ascii="Symbol" w:eastAsia="Symbol" w:hAnsi="Symbol" w:cs="Symbol" w:hint="default"/>
      </w:rPr>
    </w:lvl>
    <w:lvl w:ilvl="7" w:tplc="D4BCB038">
      <w:start w:val="1"/>
      <w:numFmt w:val="bullet"/>
      <w:lvlText w:val="o"/>
      <w:lvlJc w:val="left"/>
      <w:pPr>
        <w:ind w:left="5760" w:hanging="360"/>
      </w:pPr>
      <w:rPr>
        <w:rFonts w:ascii="Courier New" w:eastAsia="Courier New" w:hAnsi="Courier New" w:cs="Courier New" w:hint="default"/>
      </w:rPr>
    </w:lvl>
    <w:lvl w:ilvl="8" w:tplc="C2F6DCFE">
      <w:start w:val="1"/>
      <w:numFmt w:val="bullet"/>
      <w:lvlText w:val="§"/>
      <w:lvlJc w:val="left"/>
      <w:pPr>
        <w:ind w:left="6480" w:hanging="360"/>
      </w:pPr>
      <w:rPr>
        <w:rFonts w:ascii="Wingdings" w:eastAsia="Wingdings" w:hAnsi="Wingdings" w:cs="Wingdings" w:hint="default"/>
      </w:rPr>
    </w:lvl>
  </w:abstractNum>
  <w:abstractNum w:abstractNumId="6">
    <w:nsid w:val="273F6699"/>
    <w:multiLevelType w:val="hybridMultilevel"/>
    <w:tmpl w:val="7B5CFA40"/>
    <w:lvl w:ilvl="0" w:tplc="1148650E">
      <w:start w:val="1"/>
      <w:numFmt w:val="decimal"/>
      <w:suff w:val="space"/>
      <w:lvlText w:val="%1)"/>
      <w:lvlJc w:val="left"/>
    </w:lvl>
    <w:lvl w:ilvl="1" w:tplc="29D68290">
      <w:start w:val="1"/>
      <w:numFmt w:val="bullet"/>
      <w:lvlText w:val="o"/>
      <w:lvlJc w:val="left"/>
      <w:pPr>
        <w:ind w:left="1440" w:hanging="360"/>
      </w:pPr>
      <w:rPr>
        <w:rFonts w:ascii="Courier New" w:eastAsia="Courier New" w:hAnsi="Courier New" w:cs="Courier New" w:hint="default"/>
      </w:rPr>
    </w:lvl>
    <w:lvl w:ilvl="2" w:tplc="2CF628CA">
      <w:start w:val="1"/>
      <w:numFmt w:val="bullet"/>
      <w:lvlText w:val="§"/>
      <w:lvlJc w:val="left"/>
      <w:pPr>
        <w:ind w:left="2160" w:hanging="360"/>
      </w:pPr>
      <w:rPr>
        <w:rFonts w:ascii="Wingdings" w:eastAsia="Wingdings" w:hAnsi="Wingdings" w:cs="Wingdings" w:hint="default"/>
      </w:rPr>
    </w:lvl>
    <w:lvl w:ilvl="3" w:tplc="506489EC">
      <w:start w:val="1"/>
      <w:numFmt w:val="bullet"/>
      <w:lvlText w:val="·"/>
      <w:lvlJc w:val="left"/>
      <w:pPr>
        <w:ind w:left="2880" w:hanging="360"/>
      </w:pPr>
      <w:rPr>
        <w:rFonts w:ascii="Symbol" w:eastAsia="Symbol" w:hAnsi="Symbol" w:cs="Symbol" w:hint="default"/>
      </w:rPr>
    </w:lvl>
    <w:lvl w:ilvl="4" w:tplc="A04E6058">
      <w:start w:val="1"/>
      <w:numFmt w:val="bullet"/>
      <w:lvlText w:val="o"/>
      <w:lvlJc w:val="left"/>
      <w:pPr>
        <w:ind w:left="3600" w:hanging="360"/>
      </w:pPr>
      <w:rPr>
        <w:rFonts w:ascii="Courier New" w:eastAsia="Courier New" w:hAnsi="Courier New" w:cs="Courier New" w:hint="default"/>
      </w:rPr>
    </w:lvl>
    <w:lvl w:ilvl="5" w:tplc="710A2D88">
      <w:start w:val="1"/>
      <w:numFmt w:val="bullet"/>
      <w:lvlText w:val="§"/>
      <w:lvlJc w:val="left"/>
      <w:pPr>
        <w:ind w:left="4320" w:hanging="360"/>
      </w:pPr>
      <w:rPr>
        <w:rFonts w:ascii="Wingdings" w:eastAsia="Wingdings" w:hAnsi="Wingdings" w:cs="Wingdings" w:hint="default"/>
      </w:rPr>
    </w:lvl>
    <w:lvl w:ilvl="6" w:tplc="0C36ED80">
      <w:start w:val="1"/>
      <w:numFmt w:val="bullet"/>
      <w:lvlText w:val="·"/>
      <w:lvlJc w:val="left"/>
      <w:pPr>
        <w:ind w:left="5040" w:hanging="360"/>
      </w:pPr>
      <w:rPr>
        <w:rFonts w:ascii="Symbol" w:eastAsia="Symbol" w:hAnsi="Symbol" w:cs="Symbol" w:hint="default"/>
      </w:rPr>
    </w:lvl>
    <w:lvl w:ilvl="7" w:tplc="F71694E6">
      <w:start w:val="1"/>
      <w:numFmt w:val="bullet"/>
      <w:lvlText w:val="o"/>
      <w:lvlJc w:val="left"/>
      <w:pPr>
        <w:ind w:left="5760" w:hanging="360"/>
      </w:pPr>
      <w:rPr>
        <w:rFonts w:ascii="Courier New" w:eastAsia="Courier New" w:hAnsi="Courier New" w:cs="Courier New" w:hint="default"/>
      </w:rPr>
    </w:lvl>
    <w:lvl w:ilvl="8" w:tplc="C122ADB8">
      <w:start w:val="1"/>
      <w:numFmt w:val="bullet"/>
      <w:lvlText w:val="§"/>
      <w:lvlJc w:val="left"/>
      <w:pPr>
        <w:ind w:left="6480" w:hanging="360"/>
      </w:pPr>
      <w:rPr>
        <w:rFonts w:ascii="Wingdings" w:eastAsia="Wingdings" w:hAnsi="Wingdings" w:cs="Wingdings" w:hint="default"/>
      </w:rPr>
    </w:lvl>
  </w:abstractNum>
  <w:abstractNum w:abstractNumId="7">
    <w:nsid w:val="32EF2E22"/>
    <w:multiLevelType w:val="hybridMultilevel"/>
    <w:tmpl w:val="FB464414"/>
    <w:lvl w:ilvl="0" w:tplc="071C3996">
      <w:start w:val="1"/>
      <w:numFmt w:val="decimal"/>
      <w:suff w:val="space"/>
      <w:lvlText w:val="%1)"/>
      <w:lvlJc w:val="left"/>
      <w:pPr>
        <w:ind w:left="708" w:firstLine="0"/>
      </w:pPr>
    </w:lvl>
    <w:lvl w:ilvl="1" w:tplc="8594F30A">
      <w:start w:val="1"/>
      <w:numFmt w:val="bullet"/>
      <w:lvlText w:val="o"/>
      <w:lvlJc w:val="left"/>
      <w:pPr>
        <w:ind w:left="1440" w:hanging="360"/>
      </w:pPr>
      <w:rPr>
        <w:rFonts w:ascii="Courier New" w:eastAsia="Courier New" w:hAnsi="Courier New" w:cs="Courier New" w:hint="default"/>
      </w:rPr>
    </w:lvl>
    <w:lvl w:ilvl="2" w:tplc="48A2F63E">
      <w:start w:val="1"/>
      <w:numFmt w:val="bullet"/>
      <w:lvlText w:val="§"/>
      <w:lvlJc w:val="left"/>
      <w:pPr>
        <w:ind w:left="2160" w:hanging="360"/>
      </w:pPr>
      <w:rPr>
        <w:rFonts w:ascii="Wingdings" w:eastAsia="Wingdings" w:hAnsi="Wingdings" w:cs="Wingdings" w:hint="default"/>
      </w:rPr>
    </w:lvl>
    <w:lvl w:ilvl="3" w:tplc="50EC085C">
      <w:start w:val="1"/>
      <w:numFmt w:val="bullet"/>
      <w:lvlText w:val="·"/>
      <w:lvlJc w:val="left"/>
      <w:pPr>
        <w:ind w:left="2880" w:hanging="360"/>
      </w:pPr>
      <w:rPr>
        <w:rFonts w:ascii="Symbol" w:eastAsia="Symbol" w:hAnsi="Symbol" w:cs="Symbol" w:hint="default"/>
      </w:rPr>
    </w:lvl>
    <w:lvl w:ilvl="4" w:tplc="2DB853F6">
      <w:start w:val="1"/>
      <w:numFmt w:val="bullet"/>
      <w:lvlText w:val="o"/>
      <w:lvlJc w:val="left"/>
      <w:pPr>
        <w:ind w:left="3600" w:hanging="360"/>
      </w:pPr>
      <w:rPr>
        <w:rFonts w:ascii="Courier New" w:eastAsia="Courier New" w:hAnsi="Courier New" w:cs="Courier New" w:hint="default"/>
      </w:rPr>
    </w:lvl>
    <w:lvl w:ilvl="5" w:tplc="8A9E3E1A">
      <w:start w:val="1"/>
      <w:numFmt w:val="bullet"/>
      <w:lvlText w:val="§"/>
      <w:lvlJc w:val="left"/>
      <w:pPr>
        <w:ind w:left="4320" w:hanging="360"/>
      </w:pPr>
      <w:rPr>
        <w:rFonts w:ascii="Wingdings" w:eastAsia="Wingdings" w:hAnsi="Wingdings" w:cs="Wingdings" w:hint="default"/>
      </w:rPr>
    </w:lvl>
    <w:lvl w:ilvl="6" w:tplc="D9702200">
      <w:start w:val="1"/>
      <w:numFmt w:val="bullet"/>
      <w:lvlText w:val="·"/>
      <w:lvlJc w:val="left"/>
      <w:pPr>
        <w:ind w:left="5040" w:hanging="360"/>
      </w:pPr>
      <w:rPr>
        <w:rFonts w:ascii="Symbol" w:eastAsia="Symbol" w:hAnsi="Symbol" w:cs="Symbol" w:hint="default"/>
      </w:rPr>
    </w:lvl>
    <w:lvl w:ilvl="7" w:tplc="A00C9A8A">
      <w:start w:val="1"/>
      <w:numFmt w:val="bullet"/>
      <w:lvlText w:val="o"/>
      <w:lvlJc w:val="left"/>
      <w:pPr>
        <w:ind w:left="5760" w:hanging="360"/>
      </w:pPr>
      <w:rPr>
        <w:rFonts w:ascii="Courier New" w:eastAsia="Courier New" w:hAnsi="Courier New" w:cs="Courier New" w:hint="default"/>
      </w:rPr>
    </w:lvl>
    <w:lvl w:ilvl="8" w:tplc="1BAC0EEC">
      <w:start w:val="1"/>
      <w:numFmt w:val="bullet"/>
      <w:lvlText w:val="§"/>
      <w:lvlJc w:val="left"/>
      <w:pPr>
        <w:ind w:left="6480" w:hanging="360"/>
      </w:pPr>
      <w:rPr>
        <w:rFonts w:ascii="Wingdings" w:eastAsia="Wingdings" w:hAnsi="Wingdings" w:cs="Wingdings" w:hint="default"/>
      </w:rPr>
    </w:lvl>
  </w:abstractNum>
  <w:abstractNum w:abstractNumId="8">
    <w:nsid w:val="435A19A5"/>
    <w:multiLevelType w:val="hybridMultilevel"/>
    <w:tmpl w:val="193A468A"/>
    <w:lvl w:ilvl="0" w:tplc="876EE69E">
      <w:start w:val="1"/>
      <w:numFmt w:val="decimal"/>
      <w:suff w:val="space"/>
      <w:lvlText w:val="%1)"/>
      <w:lvlJc w:val="left"/>
      <w:pPr>
        <w:ind w:left="708" w:firstLine="0"/>
      </w:pPr>
    </w:lvl>
    <w:lvl w:ilvl="1" w:tplc="DB0CF4C0">
      <w:start w:val="1"/>
      <w:numFmt w:val="bullet"/>
      <w:lvlText w:val="o"/>
      <w:lvlJc w:val="left"/>
      <w:pPr>
        <w:ind w:left="1440" w:hanging="360"/>
      </w:pPr>
      <w:rPr>
        <w:rFonts w:ascii="Courier New" w:eastAsia="Courier New" w:hAnsi="Courier New" w:cs="Courier New" w:hint="default"/>
      </w:rPr>
    </w:lvl>
    <w:lvl w:ilvl="2" w:tplc="3420272E">
      <w:start w:val="1"/>
      <w:numFmt w:val="bullet"/>
      <w:lvlText w:val="§"/>
      <w:lvlJc w:val="left"/>
      <w:pPr>
        <w:ind w:left="2160" w:hanging="360"/>
      </w:pPr>
      <w:rPr>
        <w:rFonts w:ascii="Wingdings" w:eastAsia="Wingdings" w:hAnsi="Wingdings" w:cs="Wingdings" w:hint="default"/>
      </w:rPr>
    </w:lvl>
    <w:lvl w:ilvl="3" w:tplc="571EA336">
      <w:start w:val="1"/>
      <w:numFmt w:val="bullet"/>
      <w:lvlText w:val="·"/>
      <w:lvlJc w:val="left"/>
      <w:pPr>
        <w:ind w:left="2880" w:hanging="360"/>
      </w:pPr>
      <w:rPr>
        <w:rFonts w:ascii="Symbol" w:eastAsia="Symbol" w:hAnsi="Symbol" w:cs="Symbol" w:hint="default"/>
      </w:rPr>
    </w:lvl>
    <w:lvl w:ilvl="4" w:tplc="FA92536E">
      <w:start w:val="1"/>
      <w:numFmt w:val="bullet"/>
      <w:lvlText w:val="o"/>
      <w:lvlJc w:val="left"/>
      <w:pPr>
        <w:ind w:left="3600" w:hanging="360"/>
      </w:pPr>
      <w:rPr>
        <w:rFonts w:ascii="Courier New" w:eastAsia="Courier New" w:hAnsi="Courier New" w:cs="Courier New" w:hint="default"/>
      </w:rPr>
    </w:lvl>
    <w:lvl w:ilvl="5" w:tplc="35B02C70">
      <w:start w:val="1"/>
      <w:numFmt w:val="bullet"/>
      <w:lvlText w:val="§"/>
      <w:lvlJc w:val="left"/>
      <w:pPr>
        <w:ind w:left="4320" w:hanging="360"/>
      </w:pPr>
      <w:rPr>
        <w:rFonts w:ascii="Wingdings" w:eastAsia="Wingdings" w:hAnsi="Wingdings" w:cs="Wingdings" w:hint="default"/>
      </w:rPr>
    </w:lvl>
    <w:lvl w:ilvl="6" w:tplc="24507CC8">
      <w:start w:val="1"/>
      <w:numFmt w:val="bullet"/>
      <w:lvlText w:val="·"/>
      <w:lvlJc w:val="left"/>
      <w:pPr>
        <w:ind w:left="5040" w:hanging="360"/>
      </w:pPr>
      <w:rPr>
        <w:rFonts w:ascii="Symbol" w:eastAsia="Symbol" w:hAnsi="Symbol" w:cs="Symbol" w:hint="default"/>
      </w:rPr>
    </w:lvl>
    <w:lvl w:ilvl="7" w:tplc="73A60018">
      <w:start w:val="1"/>
      <w:numFmt w:val="bullet"/>
      <w:lvlText w:val="o"/>
      <w:lvlJc w:val="left"/>
      <w:pPr>
        <w:ind w:left="5760" w:hanging="360"/>
      </w:pPr>
      <w:rPr>
        <w:rFonts w:ascii="Courier New" w:eastAsia="Courier New" w:hAnsi="Courier New" w:cs="Courier New" w:hint="default"/>
      </w:rPr>
    </w:lvl>
    <w:lvl w:ilvl="8" w:tplc="12AE2342">
      <w:start w:val="1"/>
      <w:numFmt w:val="bullet"/>
      <w:lvlText w:val="§"/>
      <w:lvlJc w:val="left"/>
      <w:pPr>
        <w:ind w:left="6480" w:hanging="360"/>
      </w:pPr>
      <w:rPr>
        <w:rFonts w:ascii="Wingdings" w:eastAsia="Wingdings" w:hAnsi="Wingdings" w:cs="Wingdings" w:hint="default"/>
      </w:rPr>
    </w:lvl>
  </w:abstractNum>
  <w:abstractNum w:abstractNumId="9">
    <w:nsid w:val="47F719FF"/>
    <w:multiLevelType w:val="hybridMultilevel"/>
    <w:tmpl w:val="20F82840"/>
    <w:lvl w:ilvl="0" w:tplc="9D380890">
      <w:start w:val="13"/>
      <w:numFmt w:val="decimal"/>
      <w:suff w:val="space"/>
      <w:lvlText w:val="%1)"/>
      <w:lvlJc w:val="left"/>
    </w:lvl>
    <w:lvl w:ilvl="1" w:tplc="019ACF40">
      <w:start w:val="1"/>
      <w:numFmt w:val="bullet"/>
      <w:lvlText w:val="o"/>
      <w:lvlJc w:val="left"/>
      <w:pPr>
        <w:ind w:left="1440" w:hanging="360"/>
      </w:pPr>
      <w:rPr>
        <w:rFonts w:ascii="Courier New" w:eastAsia="Courier New" w:hAnsi="Courier New" w:cs="Courier New" w:hint="default"/>
      </w:rPr>
    </w:lvl>
    <w:lvl w:ilvl="2" w:tplc="45009B3A">
      <w:start w:val="1"/>
      <w:numFmt w:val="bullet"/>
      <w:lvlText w:val="§"/>
      <w:lvlJc w:val="left"/>
      <w:pPr>
        <w:ind w:left="2160" w:hanging="360"/>
      </w:pPr>
      <w:rPr>
        <w:rFonts w:ascii="Wingdings" w:eastAsia="Wingdings" w:hAnsi="Wingdings" w:cs="Wingdings" w:hint="default"/>
      </w:rPr>
    </w:lvl>
    <w:lvl w:ilvl="3" w:tplc="8834AC1C">
      <w:start w:val="1"/>
      <w:numFmt w:val="bullet"/>
      <w:lvlText w:val="·"/>
      <w:lvlJc w:val="left"/>
      <w:pPr>
        <w:ind w:left="2880" w:hanging="360"/>
      </w:pPr>
      <w:rPr>
        <w:rFonts w:ascii="Symbol" w:eastAsia="Symbol" w:hAnsi="Symbol" w:cs="Symbol" w:hint="default"/>
      </w:rPr>
    </w:lvl>
    <w:lvl w:ilvl="4" w:tplc="297CCF3A">
      <w:start w:val="1"/>
      <w:numFmt w:val="bullet"/>
      <w:lvlText w:val="o"/>
      <w:lvlJc w:val="left"/>
      <w:pPr>
        <w:ind w:left="3600" w:hanging="360"/>
      </w:pPr>
      <w:rPr>
        <w:rFonts w:ascii="Courier New" w:eastAsia="Courier New" w:hAnsi="Courier New" w:cs="Courier New" w:hint="default"/>
      </w:rPr>
    </w:lvl>
    <w:lvl w:ilvl="5" w:tplc="592A3AF6">
      <w:start w:val="1"/>
      <w:numFmt w:val="bullet"/>
      <w:lvlText w:val="§"/>
      <w:lvlJc w:val="left"/>
      <w:pPr>
        <w:ind w:left="4320" w:hanging="360"/>
      </w:pPr>
      <w:rPr>
        <w:rFonts w:ascii="Wingdings" w:eastAsia="Wingdings" w:hAnsi="Wingdings" w:cs="Wingdings" w:hint="default"/>
      </w:rPr>
    </w:lvl>
    <w:lvl w:ilvl="6" w:tplc="6A7816F6">
      <w:start w:val="1"/>
      <w:numFmt w:val="bullet"/>
      <w:lvlText w:val="·"/>
      <w:lvlJc w:val="left"/>
      <w:pPr>
        <w:ind w:left="5040" w:hanging="360"/>
      </w:pPr>
      <w:rPr>
        <w:rFonts w:ascii="Symbol" w:eastAsia="Symbol" w:hAnsi="Symbol" w:cs="Symbol" w:hint="default"/>
      </w:rPr>
    </w:lvl>
    <w:lvl w:ilvl="7" w:tplc="2F52E4F4">
      <w:start w:val="1"/>
      <w:numFmt w:val="bullet"/>
      <w:lvlText w:val="o"/>
      <w:lvlJc w:val="left"/>
      <w:pPr>
        <w:ind w:left="5760" w:hanging="360"/>
      </w:pPr>
      <w:rPr>
        <w:rFonts w:ascii="Courier New" w:eastAsia="Courier New" w:hAnsi="Courier New" w:cs="Courier New" w:hint="default"/>
      </w:rPr>
    </w:lvl>
    <w:lvl w:ilvl="8" w:tplc="0CF20148">
      <w:start w:val="1"/>
      <w:numFmt w:val="bullet"/>
      <w:lvlText w:val="§"/>
      <w:lvlJc w:val="left"/>
      <w:pPr>
        <w:ind w:left="6480" w:hanging="360"/>
      </w:pPr>
      <w:rPr>
        <w:rFonts w:ascii="Wingdings" w:eastAsia="Wingdings" w:hAnsi="Wingdings" w:cs="Wingdings" w:hint="default"/>
      </w:rPr>
    </w:lvl>
  </w:abstractNum>
  <w:abstractNum w:abstractNumId="10">
    <w:nsid w:val="4D910261"/>
    <w:multiLevelType w:val="hybridMultilevel"/>
    <w:tmpl w:val="E300FCAE"/>
    <w:lvl w:ilvl="0" w:tplc="522E20B6">
      <w:start w:val="1"/>
      <w:numFmt w:val="decimal"/>
      <w:suff w:val="space"/>
      <w:lvlText w:val="%1)"/>
      <w:lvlJc w:val="left"/>
    </w:lvl>
    <w:lvl w:ilvl="1" w:tplc="2A383034">
      <w:start w:val="1"/>
      <w:numFmt w:val="bullet"/>
      <w:lvlText w:val="o"/>
      <w:lvlJc w:val="left"/>
      <w:pPr>
        <w:ind w:left="1440" w:hanging="360"/>
      </w:pPr>
      <w:rPr>
        <w:rFonts w:ascii="Courier New" w:eastAsia="Courier New" w:hAnsi="Courier New" w:cs="Courier New" w:hint="default"/>
      </w:rPr>
    </w:lvl>
    <w:lvl w:ilvl="2" w:tplc="8D6037E4">
      <w:start w:val="1"/>
      <w:numFmt w:val="bullet"/>
      <w:lvlText w:val="§"/>
      <w:lvlJc w:val="left"/>
      <w:pPr>
        <w:ind w:left="2160" w:hanging="360"/>
      </w:pPr>
      <w:rPr>
        <w:rFonts w:ascii="Wingdings" w:eastAsia="Wingdings" w:hAnsi="Wingdings" w:cs="Wingdings" w:hint="default"/>
      </w:rPr>
    </w:lvl>
    <w:lvl w:ilvl="3" w:tplc="B47809B4">
      <w:start w:val="1"/>
      <w:numFmt w:val="bullet"/>
      <w:lvlText w:val="·"/>
      <w:lvlJc w:val="left"/>
      <w:pPr>
        <w:ind w:left="2880" w:hanging="360"/>
      </w:pPr>
      <w:rPr>
        <w:rFonts w:ascii="Symbol" w:eastAsia="Symbol" w:hAnsi="Symbol" w:cs="Symbol" w:hint="default"/>
      </w:rPr>
    </w:lvl>
    <w:lvl w:ilvl="4" w:tplc="94F616FC">
      <w:start w:val="1"/>
      <w:numFmt w:val="bullet"/>
      <w:lvlText w:val="o"/>
      <w:lvlJc w:val="left"/>
      <w:pPr>
        <w:ind w:left="3600" w:hanging="360"/>
      </w:pPr>
      <w:rPr>
        <w:rFonts w:ascii="Courier New" w:eastAsia="Courier New" w:hAnsi="Courier New" w:cs="Courier New" w:hint="default"/>
      </w:rPr>
    </w:lvl>
    <w:lvl w:ilvl="5" w:tplc="36BE8E74">
      <w:start w:val="1"/>
      <w:numFmt w:val="bullet"/>
      <w:lvlText w:val="§"/>
      <w:lvlJc w:val="left"/>
      <w:pPr>
        <w:ind w:left="4320" w:hanging="360"/>
      </w:pPr>
      <w:rPr>
        <w:rFonts w:ascii="Wingdings" w:eastAsia="Wingdings" w:hAnsi="Wingdings" w:cs="Wingdings" w:hint="default"/>
      </w:rPr>
    </w:lvl>
    <w:lvl w:ilvl="6" w:tplc="5E94B06C">
      <w:start w:val="1"/>
      <w:numFmt w:val="bullet"/>
      <w:lvlText w:val="·"/>
      <w:lvlJc w:val="left"/>
      <w:pPr>
        <w:ind w:left="5040" w:hanging="360"/>
      </w:pPr>
      <w:rPr>
        <w:rFonts w:ascii="Symbol" w:eastAsia="Symbol" w:hAnsi="Symbol" w:cs="Symbol" w:hint="default"/>
      </w:rPr>
    </w:lvl>
    <w:lvl w:ilvl="7" w:tplc="BFC68C7E">
      <w:start w:val="1"/>
      <w:numFmt w:val="bullet"/>
      <w:lvlText w:val="o"/>
      <w:lvlJc w:val="left"/>
      <w:pPr>
        <w:ind w:left="5760" w:hanging="360"/>
      </w:pPr>
      <w:rPr>
        <w:rFonts w:ascii="Courier New" w:eastAsia="Courier New" w:hAnsi="Courier New" w:cs="Courier New" w:hint="default"/>
      </w:rPr>
    </w:lvl>
    <w:lvl w:ilvl="8" w:tplc="4DA2CF48">
      <w:start w:val="1"/>
      <w:numFmt w:val="bullet"/>
      <w:lvlText w:val="§"/>
      <w:lvlJc w:val="left"/>
      <w:pPr>
        <w:ind w:left="6480" w:hanging="360"/>
      </w:pPr>
      <w:rPr>
        <w:rFonts w:ascii="Wingdings" w:eastAsia="Wingdings" w:hAnsi="Wingdings" w:cs="Wingdings" w:hint="default"/>
      </w:rPr>
    </w:lvl>
  </w:abstractNum>
  <w:abstractNum w:abstractNumId="11">
    <w:nsid w:val="53DC5EE4"/>
    <w:multiLevelType w:val="hybridMultilevel"/>
    <w:tmpl w:val="311A330E"/>
    <w:lvl w:ilvl="0" w:tplc="15CEF83E">
      <w:start w:val="1"/>
      <w:numFmt w:val="decimal"/>
      <w:suff w:val="space"/>
      <w:lvlText w:val="%1."/>
      <w:lvlJc w:val="left"/>
    </w:lvl>
    <w:lvl w:ilvl="1" w:tplc="091E3824">
      <w:start w:val="1"/>
      <w:numFmt w:val="bullet"/>
      <w:lvlText w:val="o"/>
      <w:lvlJc w:val="left"/>
      <w:pPr>
        <w:ind w:left="1440" w:hanging="360"/>
      </w:pPr>
      <w:rPr>
        <w:rFonts w:ascii="Courier New" w:eastAsia="Courier New" w:hAnsi="Courier New" w:cs="Courier New" w:hint="default"/>
      </w:rPr>
    </w:lvl>
    <w:lvl w:ilvl="2" w:tplc="18442F0E">
      <w:start w:val="1"/>
      <w:numFmt w:val="bullet"/>
      <w:lvlText w:val="§"/>
      <w:lvlJc w:val="left"/>
      <w:pPr>
        <w:ind w:left="2160" w:hanging="360"/>
      </w:pPr>
      <w:rPr>
        <w:rFonts w:ascii="Wingdings" w:eastAsia="Wingdings" w:hAnsi="Wingdings" w:cs="Wingdings" w:hint="default"/>
      </w:rPr>
    </w:lvl>
    <w:lvl w:ilvl="3" w:tplc="8E1A15A2">
      <w:start w:val="1"/>
      <w:numFmt w:val="bullet"/>
      <w:lvlText w:val="·"/>
      <w:lvlJc w:val="left"/>
      <w:pPr>
        <w:ind w:left="2880" w:hanging="360"/>
      </w:pPr>
      <w:rPr>
        <w:rFonts w:ascii="Symbol" w:eastAsia="Symbol" w:hAnsi="Symbol" w:cs="Symbol" w:hint="default"/>
      </w:rPr>
    </w:lvl>
    <w:lvl w:ilvl="4" w:tplc="64464548">
      <w:start w:val="1"/>
      <w:numFmt w:val="bullet"/>
      <w:lvlText w:val="o"/>
      <w:lvlJc w:val="left"/>
      <w:pPr>
        <w:ind w:left="3600" w:hanging="360"/>
      </w:pPr>
      <w:rPr>
        <w:rFonts w:ascii="Courier New" w:eastAsia="Courier New" w:hAnsi="Courier New" w:cs="Courier New" w:hint="default"/>
      </w:rPr>
    </w:lvl>
    <w:lvl w:ilvl="5" w:tplc="44443D34">
      <w:start w:val="1"/>
      <w:numFmt w:val="bullet"/>
      <w:lvlText w:val="§"/>
      <w:lvlJc w:val="left"/>
      <w:pPr>
        <w:ind w:left="4320" w:hanging="360"/>
      </w:pPr>
      <w:rPr>
        <w:rFonts w:ascii="Wingdings" w:eastAsia="Wingdings" w:hAnsi="Wingdings" w:cs="Wingdings" w:hint="default"/>
      </w:rPr>
    </w:lvl>
    <w:lvl w:ilvl="6" w:tplc="5EF8C872">
      <w:start w:val="1"/>
      <w:numFmt w:val="bullet"/>
      <w:lvlText w:val="·"/>
      <w:lvlJc w:val="left"/>
      <w:pPr>
        <w:ind w:left="5040" w:hanging="360"/>
      </w:pPr>
      <w:rPr>
        <w:rFonts w:ascii="Symbol" w:eastAsia="Symbol" w:hAnsi="Symbol" w:cs="Symbol" w:hint="default"/>
      </w:rPr>
    </w:lvl>
    <w:lvl w:ilvl="7" w:tplc="7B8C2220">
      <w:start w:val="1"/>
      <w:numFmt w:val="bullet"/>
      <w:lvlText w:val="o"/>
      <w:lvlJc w:val="left"/>
      <w:pPr>
        <w:ind w:left="5760" w:hanging="360"/>
      </w:pPr>
      <w:rPr>
        <w:rFonts w:ascii="Courier New" w:eastAsia="Courier New" w:hAnsi="Courier New" w:cs="Courier New" w:hint="default"/>
      </w:rPr>
    </w:lvl>
    <w:lvl w:ilvl="8" w:tplc="7FB493A2">
      <w:start w:val="1"/>
      <w:numFmt w:val="bullet"/>
      <w:lvlText w:val="§"/>
      <w:lvlJc w:val="left"/>
      <w:pPr>
        <w:ind w:left="6480" w:hanging="360"/>
      </w:pPr>
      <w:rPr>
        <w:rFonts w:ascii="Wingdings" w:eastAsia="Wingdings" w:hAnsi="Wingdings" w:cs="Wingdings" w:hint="default"/>
      </w:rPr>
    </w:lvl>
  </w:abstractNum>
  <w:abstractNum w:abstractNumId="12">
    <w:nsid w:val="53FE0270"/>
    <w:multiLevelType w:val="hybridMultilevel"/>
    <w:tmpl w:val="665E98AA"/>
    <w:lvl w:ilvl="0" w:tplc="50ECBFA8">
      <w:start w:val="2"/>
      <w:numFmt w:val="decimal"/>
      <w:suff w:val="space"/>
      <w:lvlText w:val="%1."/>
      <w:lvlJc w:val="left"/>
    </w:lvl>
    <w:lvl w:ilvl="1" w:tplc="16D664C2">
      <w:start w:val="1"/>
      <w:numFmt w:val="bullet"/>
      <w:lvlText w:val="o"/>
      <w:lvlJc w:val="left"/>
      <w:pPr>
        <w:ind w:left="1440" w:hanging="360"/>
      </w:pPr>
      <w:rPr>
        <w:rFonts w:ascii="Courier New" w:eastAsia="Courier New" w:hAnsi="Courier New" w:cs="Courier New" w:hint="default"/>
      </w:rPr>
    </w:lvl>
    <w:lvl w:ilvl="2" w:tplc="06E49548">
      <w:start w:val="1"/>
      <w:numFmt w:val="bullet"/>
      <w:lvlText w:val="§"/>
      <w:lvlJc w:val="left"/>
      <w:pPr>
        <w:ind w:left="2160" w:hanging="360"/>
      </w:pPr>
      <w:rPr>
        <w:rFonts w:ascii="Wingdings" w:eastAsia="Wingdings" w:hAnsi="Wingdings" w:cs="Wingdings" w:hint="default"/>
      </w:rPr>
    </w:lvl>
    <w:lvl w:ilvl="3" w:tplc="646E6562">
      <w:start w:val="1"/>
      <w:numFmt w:val="bullet"/>
      <w:lvlText w:val="·"/>
      <w:lvlJc w:val="left"/>
      <w:pPr>
        <w:ind w:left="2880" w:hanging="360"/>
      </w:pPr>
      <w:rPr>
        <w:rFonts w:ascii="Symbol" w:eastAsia="Symbol" w:hAnsi="Symbol" w:cs="Symbol" w:hint="default"/>
      </w:rPr>
    </w:lvl>
    <w:lvl w:ilvl="4" w:tplc="D8BC448A">
      <w:start w:val="1"/>
      <w:numFmt w:val="bullet"/>
      <w:lvlText w:val="o"/>
      <w:lvlJc w:val="left"/>
      <w:pPr>
        <w:ind w:left="3600" w:hanging="360"/>
      </w:pPr>
      <w:rPr>
        <w:rFonts w:ascii="Courier New" w:eastAsia="Courier New" w:hAnsi="Courier New" w:cs="Courier New" w:hint="default"/>
      </w:rPr>
    </w:lvl>
    <w:lvl w:ilvl="5" w:tplc="B40E2576">
      <w:start w:val="1"/>
      <w:numFmt w:val="bullet"/>
      <w:lvlText w:val="§"/>
      <w:lvlJc w:val="left"/>
      <w:pPr>
        <w:ind w:left="4320" w:hanging="360"/>
      </w:pPr>
      <w:rPr>
        <w:rFonts w:ascii="Wingdings" w:eastAsia="Wingdings" w:hAnsi="Wingdings" w:cs="Wingdings" w:hint="default"/>
      </w:rPr>
    </w:lvl>
    <w:lvl w:ilvl="6" w:tplc="91420232">
      <w:start w:val="1"/>
      <w:numFmt w:val="bullet"/>
      <w:lvlText w:val="·"/>
      <w:lvlJc w:val="left"/>
      <w:pPr>
        <w:ind w:left="5040" w:hanging="360"/>
      </w:pPr>
      <w:rPr>
        <w:rFonts w:ascii="Symbol" w:eastAsia="Symbol" w:hAnsi="Symbol" w:cs="Symbol" w:hint="default"/>
      </w:rPr>
    </w:lvl>
    <w:lvl w:ilvl="7" w:tplc="9122293E">
      <w:start w:val="1"/>
      <w:numFmt w:val="bullet"/>
      <w:lvlText w:val="o"/>
      <w:lvlJc w:val="left"/>
      <w:pPr>
        <w:ind w:left="5760" w:hanging="360"/>
      </w:pPr>
      <w:rPr>
        <w:rFonts w:ascii="Courier New" w:eastAsia="Courier New" w:hAnsi="Courier New" w:cs="Courier New" w:hint="default"/>
      </w:rPr>
    </w:lvl>
    <w:lvl w:ilvl="8" w:tplc="AFB413A0">
      <w:start w:val="1"/>
      <w:numFmt w:val="bullet"/>
      <w:lvlText w:val="§"/>
      <w:lvlJc w:val="left"/>
      <w:pPr>
        <w:ind w:left="6480" w:hanging="360"/>
      </w:pPr>
      <w:rPr>
        <w:rFonts w:ascii="Wingdings" w:eastAsia="Wingdings" w:hAnsi="Wingdings" w:cs="Wingdings" w:hint="default"/>
      </w:rPr>
    </w:lvl>
  </w:abstractNum>
  <w:abstractNum w:abstractNumId="13">
    <w:nsid w:val="5B4E04D7"/>
    <w:multiLevelType w:val="hybridMultilevel"/>
    <w:tmpl w:val="DB82C746"/>
    <w:lvl w:ilvl="0" w:tplc="7C86C314">
      <w:start w:val="1"/>
      <w:numFmt w:val="decimal"/>
      <w:suff w:val="space"/>
      <w:lvlText w:val="%1)"/>
      <w:lvlJc w:val="left"/>
    </w:lvl>
    <w:lvl w:ilvl="1" w:tplc="701C3E66">
      <w:start w:val="1"/>
      <w:numFmt w:val="bullet"/>
      <w:lvlText w:val="o"/>
      <w:lvlJc w:val="left"/>
      <w:pPr>
        <w:ind w:left="1440" w:hanging="360"/>
      </w:pPr>
      <w:rPr>
        <w:rFonts w:ascii="Courier New" w:eastAsia="Courier New" w:hAnsi="Courier New" w:cs="Courier New" w:hint="default"/>
      </w:rPr>
    </w:lvl>
    <w:lvl w:ilvl="2" w:tplc="4FCCB108">
      <w:start w:val="1"/>
      <w:numFmt w:val="bullet"/>
      <w:lvlText w:val="§"/>
      <w:lvlJc w:val="left"/>
      <w:pPr>
        <w:ind w:left="2160" w:hanging="360"/>
      </w:pPr>
      <w:rPr>
        <w:rFonts w:ascii="Wingdings" w:eastAsia="Wingdings" w:hAnsi="Wingdings" w:cs="Wingdings" w:hint="default"/>
      </w:rPr>
    </w:lvl>
    <w:lvl w:ilvl="3" w:tplc="022CCC92">
      <w:start w:val="1"/>
      <w:numFmt w:val="bullet"/>
      <w:lvlText w:val="·"/>
      <w:lvlJc w:val="left"/>
      <w:pPr>
        <w:ind w:left="2880" w:hanging="360"/>
      </w:pPr>
      <w:rPr>
        <w:rFonts w:ascii="Symbol" w:eastAsia="Symbol" w:hAnsi="Symbol" w:cs="Symbol" w:hint="default"/>
      </w:rPr>
    </w:lvl>
    <w:lvl w:ilvl="4" w:tplc="73E0EB0A">
      <w:start w:val="1"/>
      <w:numFmt w:val="bullet"/>
      <w:lvlText w:val="o"/>
      <w:lvlJc w:val="left"/>
      <w:pPr>
        <w:ind w:left="3600" w:hanging="360"/>
      </w:pPr>
      <w:rPr>
        <w:rFonts w:ascii="Courier New" w:eastAsia="Courier New" w:hAnsi="Courier New" w:cs="Courier New" w:hint="default"/>
      </w:rPr>
    </w:lvl>
    <w:lvl w:ilvl="5" w:tplc="72F462AA">
      <w:start w:val="1"/>
      <w:numFmt w:val="bullet"/>
      <w:lvlText w:val="§"/>
      <w:lvlJc w:val="left"/>
      <w:pPr>
        <w:ind w:left="4320" w:hanging="360"/>
      </w:pPr>
      <w:rPr>
        <w:rFonts w:ascii="Wingdings" w:eastAsia="Wingdings" w:hAnsi="Wingdings" w:cs="Wingdings" w:hint="default"/>
      </w:rPr>
    </w:lvl>
    <w:lvl w:ilvl="6" w:tplc="B2482920">
      <w:start w:val="1"/>
      <w:numFmt w:val="bullet"/>
      <w:lvlText w:val="·"/>
      <w:lvlJc w:val="left"/>
      <w:pPr>
        <w:ind w:left="5040" w:hanging="360"/>
      </w:pPr>
      <w:rPr>
        <w:rFonts w:ascii="Symbol" w:eastAsia="Symbol" w:hAnsi="Symbol" w:cs="Symbol" w:hint="default"/>
      </w:rPr>
    </w:lvl>
    <w:lvl w:ilvl="7" w:tplc="F86832AE">
      <w:start w:val="1"/>
      <w:numFmt w:val="bullet"/>
      <w:lvlText w:val="o"/>
      <w:lvlJc w:val="left"/>
      <w:pPr>
        <w:ind w:left="5760" w:hanging="360"/>
      </w:pPr>
      <w:rPr>
        <w:rFonts w:ascii="Courier New" w:eastAsia="Courier New" w:hAnsi="Courier New" w:cs="Courier New" w:hint="default"/>
      </w:rPr>
    </w:lvl>
    <w:lvl w:ilvl="8" w:tplc="AFC0D130">
      <w:start w:val="1"/>
      <w:numFmt w:val="bullet"/>
      <w:lvlText w:val="§"/>
      <w:lvlJc w:val="left"/>
      <w:pPr>
        <w:ind w:left="6480" w:hanging="360"/>
      </w:pPr>
      <w:rPr>
        <w:rFonts w:ascii="Wingdings" w:eastAsia="Wingdings" w:hAnsi="Wingdings" w:cs="Wingdings" w:hint="default"/>
      </w:rPr>
    </w:lvl>
  </w:abstractNum>
  <w:abstractNum w:abstractNumId="14">
    <w:nsid w:val="5CEE591B"/>
    <w:multiLevelType w:val="hybridMultilevel"/>
    <w:tmpl w:val="76285BE6"/>
    <w:lvl w:ilvl="0" w:tplc="DFAC515E">
      <w:start w:val="1"/>
      <w:numFmt w:val="decimal"/>
      <w:suff w:val="space"/>
      <w:lvlText w:val="%1)"/>
      <w:lvlJc w:val="left"/>
    </w:lvl>
    <w:lvl w:ilvl="1" w:tplc="E834A604">
      <w:start w:val="1"/>
      <w:numFmt w:val="bullet"/>
      <w:lvlText w:val="o"/>
      <w:lvlJc w:val="left"/>
      <w:pPr>
        <w:ind w:left="1440" w:hanging="360"/>
      </w:pPr>
      <w:rPr>
        <w:rFonts w:ascii="Courier New" w:eastAsia="Courier New" w:hAnsi="Courier New" w:cs="Courier New" w:hint="default"/>
      </w:rPr>
    </w:lvl>
    <w:lvl w:ilvl="2" w:tplc="5A086404">
      <w:start w:val="1"/>
      <w:numFmt w:val="bullet"/>
      <w:lvlText w:val="§"/>
      <w:lvlJc w:val="left"/>
      <w:pPr>
        <w:ind w:left="2160" w:hanging="360"/>
      </w:pPr>
      <w:rPr>
        <w:rFonts w:ascii="Wingdings" w:eastAsia="Wingdings" w:hAnsi="Wingdings" w:cs="Wingdings" w:hint="default"/>
      </w:rPr>
    </w:lvl>
    <w:lvl w:ilvl="3" w:tplc="73644758">
      <w:start w:val="1"/>
      <w:numFmt w:val="bullet"/>
      <w:lvlText w:val="·"/>
      <w:lvlJc w:val="left"/>
      <w:pPr>
        <w:ind w:left="2880" w:hanging="360"/>
      </w:pPr>
      <w:rPr>
        <w:rFonts w:ascii="Symbol" w:eastAsia="Symbol" w:hAnsi="Symbol" w:cs="Symbol" w:hint="default"/>
      </w:rPr>
    </w:lvl>
    <w:lvl w:ilvl="4" w:tplc="6402FC76">
      <w:start w:val="1"/>
      <w:numFmt w:val="bullet"/>
      <w:lvlText w:val="o"/>
      <w:lvlJc w:val="left"/>
      <w:pPr>
        <w:ind w:left="3600" w:hanging="360"/>
      </w:pPr>
      <w:rPr>
        <w:rFonts w:ascii="Courier New" w:eastAsia="Courier New" w:hAnsi="Courier New" w:cs="Courier New" w:hint="default"/>
      </w:rPr>
    </w:lvl>
    <w:lvl w:ilvl="5" w:tplc="F94452E4">
      <w:start w:val="1"/>
      <w:numFmt w:val="bullet"/>
      <w:lvlText w:val="§"/>
      <w:lvlJc w:val="left"/>
      <w:pPr>
        <w:ind w:left="4320" w:hanging="360"/>
      </w:pPr>
      <w:rPr>
        <w:rFonts w:ascii="Wingdings" w:eastAsia="Wingdings" w:hAnsi="Wingdings" w:cs="Wingdings" w:hint="default"/>
      </w:rPr>
    </w:lvl>
    <w:lvl w:ilvl="6" w:tplc="4EFA5F68">
      <w:start w:val="1"/>
      <w:numFmt w:val="bullet"/>
      <w:lvlText w:val="·"/>
      <w:lvlJc w:val="left"/>
      <w:pPr>
        <w:ind w:left="5040" w:hanging="360"/>
      </w:pPr>
      <w:rPr>
        <w:rFonts w:ascii="Symbol" w:eastAsia="Symbol" w:hAnsi="Symbol" w:cs="Symbol" w:hint="default"/>
      </w:rPr>
    </w:lvl>
    <w:lvl w:ilvl="7" w:tplc="9EA83184">
      <w:start w:val="1"/>
      <w:numFmt w:val="bullet"/>
      <w:lvlText w:val="o"/>
      <w:lvlJc w:val="left"/>
      <w:pPr>
        <w:ind w:left="5760" w:hanging="360"/>
      </w:pPr>
      <w:rPr>
        <w:rFonts w:ascii="Courier New" w:eastAsia="Courier New" w:hAnsi="Courier New" w:cs="Courier New" w:hint="default"/>
      </w:rPr>
    </w:lvl>
    <w:lvl w:ilvl="8" w:tplc="217A9028">
      <w:start w:val="1"/>
      <w:numFmt w:val="bullet"/>
      <w:lvlText w:val="§"/>
      <w:lvlJc w:val="left"/>
      <w:pPr>
        <w:ind w:left="6480" w:hanging="360"/>
      </w:pPr>
      <w:rPr>
        <w:rFonts w:ascii="Wingdings" w:eastAsia="Wingdings" w:hAnsi="Wingdings" w:cs="Wingdings" w:hint="default"/>
      </w:rPr>
    </w:lvl>
  </w:abstractNum>
  <w:abstractNum w:abstractNumId="15">
    <w:nsid w:val="5DBC4040"/>
    <w:multiLevelType w:val="hybridMultilevel"/>
    <w:tmpl w:val="18AAA614"/>
    <w:lvl w:ilvl="0" w:tplc="D4541AA2">
      <w:start w:val="1"/>
      <w:numFmt w:val="decimal"/>
      <w:suff w:val="space"/>
      <w:lvlText w:val="%1)"/>
      <w:lvlJc w:val="left"/>
    </w:lvl>
    <w:lvl w:ilvl="1" w:tplc="4210B5A4">
      <w:start w:val="1"/>
      <w:numFmt w:val="bullet"/>
      <w:lvlText w:val="o"/>
      <w:lvlJc w:val="left"/>
      <w:pPr>
        <w:ind w:left="1440" w:hanging="360"/>
      </w:pPr>
      <w:rPr>
        <w:rFonts w:ascii="Courier New" w:eastAsia="Courier New" w:hAnsi="Courier New" w:cs="Courier New" w:hint="default"/>
      </w:rPr>
    </w:lvl>
    <w:lvl w:ilvl="2" w:tplc="E1D2AF52">
      <w:start w:val="1"/>
      <w:numFmt w:val="bullet"/>
      <w:lvlText w:val="§"/>
      <w:lvlJc w:val="left"/>
      <w:pPr>
        <w:ind w:left="2160" w:hanging="360"/>
      </w:pPr>
      <w:rPr>
        <w:rFonts w:ascii="Wingdings" w:eastAsia="Wingdings" w:hAnsi="Wingdings" w:cs="Wingdings" w:hint="default"/>
      </w:rPr>
    </w:lvl>
    <w:lvl w:ilvl="3" w:tplc="82BCDB22">
      <w:start w:val="1"/>
      <w:numFmt w:val="bullet"/>
      <w:lvlText w:val="·"/>
      <w:lvlJc w:val="left"/>
      <w:pPr>
        <w:ind w:left="2880" w:hanging="360"/>
      </w:pPr>
      <w:rPr>
        <w:rFonts w:ascii="Symbol" w:eastAsia="Symbol" w:hAnsi="Symbol" w:cs="Symbol" w:hint="default"/>
      </w:rPr>
    </w:lvl>
    <w:lvl w:ilvl="4" w:tplc="58669BF4">
      <w:start w:val="1"/>
      <w:numFmt w:val="bullet"/>
      <w:lvlText w:val="o"/>
      <w:lvlJc w:val="left"/>
      <w:pPr>
        <w:ind w:left="3600" w:hanging="360"/>
      </w:pPr>
      <w:rPr>
        <w:rFonts w:ascii="Courier New" w:eastAsia="Courier New" w:hAnsi="Courier New" w:cs="Courier New" w:hint="default"/>
      </w:rPr>
    </w:lvl>
    <w:lvl w:ilvl="5" w:tplc="793EBD78">
      <w:start w:val="1"/>
      <w:numFmt w:val="bullet"/>
      <w:lvlText w:val="§"/>
      <w:lvlJc w:val="left"/>
      <w:pPr>
        <w:ind w:left="4320" w:hanging="360"/>
      </w:pPr>
      <w:rPr>
        <w:rFonts w:ascii="Wingdings" w:eastAsia="Wingdings" w:hAnsi="Wingdings" w:cs="Wingdings" w:hint="default"/>
      </w:rPr>
    </w:lvl>
    <w:lvl w:ilvl="6" w:tplc="41E68720">
      <w:start w:val="1"/>
      <w:numFmt w:val="bullet"/>
      <w:lvlText w:val="·"/>
      <w:lvlJc w:val="left"/>
      <w:pPr>
        <w:ind w:left="5040" w:hanging="360"/>
      </w:pPr>
      <w:rPr>
        <w:rFonts w:ascii="Symbol" w:eastAsia="Symbol" w:hAnsi="Symbol" w:cs="Symbol" w:hint="default"/>
      </w:rPr>
    </w:lvl>
    <w:lvl w:ilvl="7" w:tplc="6B0AD124">
      <w:start w:val="1"/>
      <w:numFmt w:val="bullet"/>
      <w:lvlText w:val="o"/>
      <w:lvlJc w:val="left"/>
      <w:pPr>
        <w:ind w:left="5760" w:hanging="360"/>
      </w:pPr>
      <w:rPr>
        <w:rFonts w:ascii="Courier New" w:eastAsia="Courier New" w:hAnsi="Courier New" w:cs="Courier New" w:hint="default"/>
      </w:rPr>
    </w:lvl>
    <w:lvl w:ilvl="8" w:tplc="E16EDF02">
      <w:start w:val="1"/>
      <w:numFmt w:val="bullet"/>
      <w:lvlText w:val="§"/>
      <w:lvlJc w:val="left"/>
      <w:pPr>
        <w:ind w:left="6480" w:hanging="360"/>
      </w:pPr>
      <w:rPr>
        <w:rFonts w:ascii="Wingdings" w:eastAsia="Wingdings" w:hAnsi="Wingdings" w:cs="Wingdings" w:hint="default"/>
      </w:rPr>
    </w:lvl>
  </w:abstractNum>
  <w:abstractNum w:abstractNumId="16">
    <w:nsid w:val="604E6BA5"/>
    <w:multiLevelType w:val="hybridMultilevel"/>
    <w:tmpl w:val="E4B24192"/>
    <w:lvl w:ilvl="0" w:tplc="0E784D3E">
      <w:start w:val="1"/>
      <w:numFmt w:val="decimal"/>
      <w:suff w:val="space"/>
      <w:lvlText w:val="%1)"/>
      <w:lvlJc w:val="left"/>
    </w:lvl>
    <w:lvl w:ilvl="1" w:tplc="DBD4EF88">
      <w:start w:val="1"/>
      <w:numFmt w:val="bullet"/>
      <w:lvlText w:val="o"/>
      <w:lvlJc w:val="left"/>
      <w:pPr>
        <w:ind w:left="1440" w:hanging="360"/>
      </w:pPr>
      <w:rPr>
        <w:rFonts w:ascii="Courier New" w:eastAsia="Courier New" w:hAnsi="Courier New" w:cs="Courier New" w:hint="default"/>
      </w:rPr>
    </w:lvl>
    <w:lvl w:ilvl="2" w:tplc="BC9E68BC">
      <w:start w:val="1"/>
      <w:numFmt w:val="bullet"/>
      <w:lvlText w:val="§"/>
      <w:lvlJc w:val="left"/>
      <w:pPr>
        <w:ind w:left="2160" w:hanging="360"/>
      </w:pPr>
      <w:rPr>
        <w:rFonts w:ascii="Wingdings" w:eastAsia="Wingdings" w:hAnsi="Wingdings" w:cs="Wingdings" w:hint="default"/>
      </w:rPr>
    </w:lvl>
    <w:lvl w:ilvl="3" w:tplc="7FECE0D0">
      <w:start w:val="1"/>
      <w:numFmt w:val="bullet"/>
      <w:lvlText w:val="·"/>
      <w:lvlJc w:val="left"/>
      <w:pPr>
        <w:ind w:left="2880" w:hanging="360"/>
      </w:pPr>
      <w:rPr>
        <w:rFonts w:ascii="Symbol" w:eastAsia="Symbol" w:hAnsi="Symbol" w:cs="Symbol" w:hint="default"/>
      </w:rPr>
    </w:lvl>
    <w:lvl w:ilvl="4" w:tplc="2724041C">
      <w:start w:val="1"/>
      <w:numFmt w:val="bullet"/>
      <w:lvlText w:val="o"/>
      <w:lvlJc w:val="left"/>
      <w:pPr>
        <w:ind w:left="3600" w:hanging="360"/>
      </w:pPr>
      <w:rPr>
        <w:rFonts w:ascii="Courier New" w:eastAsia="Courier New" w:hAnsi="Courier New" w:cs="Courier New" w:hint="default"/>
      </w:rPr>
    </w:lvl>
    <w:lvl w:ilvl="5" w:tplc="E720586C">
      <w:start w:val="1"/>
      <w:numFmt w:val="bullet"/>
      <w:lvlText w:val="§"/>
      <w:lvlJc w:val="left"/>
      <w:pPr>
        <w:ind w:left="4320" w:hanging="360"/>
      </w:pPr>
      <w:rPr>
        <w:rFonts w:ascii="Wingdings" w:eastAsia="Wingdings" w:hAnsi="Wingdings" w:cs="Wingdings" w:hint="default"/>
      </w:rPr>
    </w:lvl>
    <w:lvl w:ilvl="6" w:tplc="7C9CE818">
      <w:start w:val="1"/>
      <w:numFmt w:val="bullet"/>
      <w:lvlText w:val="·"/>
      <w:lvlJc w:val="left"/>
      <w:pPr>
        <w:ind w:left="5040" w:hanging="360"/>
      </w:pPr>
      <w:rPr>
        <w:rFonts w:ascii="Symbol" w:eastAsia="Symbol" w:hAnsi="Symbol" w:cs="Symbol" w:hint="default"/>
      </w:rPr>
    </w:lvl>
    <w:lvl w:ilvl="7" w:tplc="A82066C2">
      <w:start w:val="1"/>
      <w:numFmt w:val="bullet"/>
      <w:lvlText w:val="o"/>
      <w:lvlJc w:val="left"/>
      <w:pPr>
        <w:ind w:left="5760" w:hanging="360"/>
      </w:pPr>
      <w:rPr>
        <w:rFonts w:ascii="Courier New" w:eastAsia="Courier New" w:hAnsi="Courier New" w:cs="Courier New" w:hint="default"/>
      </w:rPr>
    </w:lvl>
    <w:lvl w:ilvl="8" w:tplc="7BAAA216">
      <w:start w:val="1"/>
      <w:numFmt w:val="bullet"/>
      <w:lvlText w:val="§"/>
      <w:lvlJc w:val="left"/>
      <w:pPr>
        <w:ind w:left="6480" w:hanging="360"/>
      </w:pPr>
      <w:rPr>
        <w:rFonts w:ascii="Wingdings" w:eastAsia="Wingdings" w:hAnsi="Wingdings" w:cs="Wingdings" w:hint="default"/>
      </w:rPr>
    </w:lvl>
  </w:abstractNum>
  <w:abstractNum w:abstractNumId="17">
    <w:nsid w:val="66397064"/>
    <w:multiLevelType w:val="hybridMultilevel"/>
    <w:tmpl w:val="DE3ADDC8"/>
    <w:lvl w:ilvl="0" w:tplc="D5C21732">
      <w:start w:val="1"/>
      <w:numFmt w:val="decimal"/>
      <w:suff w:val="space"/>
      <w:lvlText w:val="%1)"/>
      <w:lvlJc w:val="left"/>
    </w:lvl>
    <w:lvl w:ilvl="1" w:tplc="20443042">
      <w:start w:val="1"/>
      <w:numFmt w:val="bullet"/>
      <w:lvlText w:val="o"/>
      <w:lvlJc w:val="left"/>
      <w:pPr>
        <w:ind w:left="1440" w:hanging="360"/>
      </w:pPr>
      <w:rPr>
        <w:rFonts w:ascii="Courier New" w:eastAsia="Courier New" w:hAnsi="Courier New" w:cs="Courier New" w:hint="default"/>
      </w:rPr>
    </w:lvl>
    <w:lvl w:ilvl="2" w:tplc="E368AA3A">
      <w:start w:val="1"/>
      <w:numFmt w:val="bullet"/>
      <w:lvlText w:val="§"/>
      <w:lvlJc w:val="left"/>
      <w:pPr>
        <w:ind w:left="2160" w:hanging="360"/>
      </w:pPr>
      <w:rPr>
        <w:rFonts w:ascii="Wingdings" w:eastAsia="Wingdings" w:hAnsi="Wingdings" w:cs="Wingdings" w:hint="default"/>
      </w:rPr>
    </w:lvl>
    <w:lvl w:ilvl="3" w:tplc="09A68998">
      <w:start w:val="1"/>
      <w:numFmt w:val="bullet"/>
      <w:lvlText w:val="·"/>
      <w:lvlJc w:val="left"/>
      <w:pPr>
        <w:ind w:left="2880" w:hanging="360"/>
      </w:pPr>
      <w:rPr>
        <w:rFonts w:ascii="Symbol" w:eastAsia="Symbol" w:hAnsi="Symbol" w:cs="Symbol" w:hint="default"/>
      </w:rPr>
    </w:lvl>
    <w:lvl w:ilvl="4" w:tplc="FC70F20C">
      <w:start w:val="1"/>
      <w:numFmt w:val="bullet"/>
      <w:lvlText w:val="o"/>
      <w:lvlJc w:val="left"/>
      <w:pPr>
        <w:ind w:left="3600" w:hanging="360"/>
      </w:pPr>
      <w:rPr>
        <w:rFonts w:ascii="Courier New" w:eastAsia="Courier New" w:hAnsi="Courier New" w:cs="Courier New" w:hint="default"/>
      </w:rPr>
    </w:lvl>
    <w:lvl w:ilvl="5" w:tplc="7B3639D2">
      <w:start w:val="1"/>
      <w:numFmt w:val="bullet"/>
      <w:lvlText w:val="§"/>
      <w:lvlJc w:val="left"/>
      <w:pPr>
        <w:ind w:left="4320" w:hanging="360"/>
      </w:pPr>
      <w:rPr>
        <w:rFonts w:ascii="Wingdings" w:eastAsia="Wingdings" w:hAnsi="Wingdings" w:cs="Wingdings" w:hint="default"/>
      </w:rPr>
    </w:lvl>
    <w:lvl w:ilvl="6" w:tplc="A4C259DA">
      <w:start w:val="1"/>
      <w:numFmt w:val="bullet"/>
      <w:lvlText w:val="·"/>
      <w:lvlJc w:val="left"/>
      <w:pPr>
        <w:ind w:left="5040" w:hanging="360"/>
      </w:pPr>
      <w:rPr>
        <w:rFonts w:ascii="Symbol" w:eastAsia="Symbol" w:hAnsi="Symbol" w:cs="Symbol" w:hint="default"/>
      </w:rPr>
    </w:lvl>
    <w:lvl w:ilvl="7" w:tplc="5DF4C084">
      <w:start w:val="1"/>
      <w:numFmt w:val="bullet"/>
      <w:lvlText w:val="o"/>
      <w:lvlJc w:val="left"/>
      <w:pPr>
        <w:ind w:left="5760" w:hanging="360"/>
      </w:pPr>
      <w:rPr>
        <w:rFonts w:ascii="Courier New" w:eastAsia="Courier New" w:hAnsi="Courier New" w:cs="Courier New" w:hint="default"/>
      </w:rPr>
    </w:lvl>
    <w:lvl w:ilvl="8" w:tplc="1D0E2B94">
      <w:start w:val="1"/>
      <w:numFmt w:val="bullet"/>
      <w:lvlText w:val="§"/>
      <w:lvlJc w:val="left"/>
      <w:pPr>
        <w:ind w:left="6480" w:hanging="360"/>
      </w:pPr>
      <w:rPr>
        <w:rFonts w:ascii="Wingdings" w:eastAsia="Wingdings" w:hAnsi="Wingdings" w:cs="Wingdings" w:hint="default"/>
      </w:rPr>
    </w:lvl>
  </w:abstractNum>
  <w:abstractNum w:abstractNumId="18">
    <w:nsid w:val="6C315D81"/>
    <w:multiLevelType w:val="hybridMultilevel"/>
    <w:tmpl w:val="D3A871B8"/>
    <w:lvl w:ilvl="0" w:tplc="3EFCC4EC">
      <w:start w:val="1"/>
      <w:numFmt w:val="decimal"/>
      <w:suff w:val="space"/>
      <w:lvlText w:val="%1)"/>
      <w:lvlJc w:val="left"/>
      <w:pPr>
        <w:ind w:left="708" w:firstLine="0"/>
      </w:pPr>
    </w:lvl>
    <w:lvl w:ilvl="1" w:tplc="0504B0BE">
      <w:start w:val="1"/>
      <w:numFmt w:val="bullet"/>
      <w:lvlText w:val="o"/>
      <w:lvlJc w:val="left"/>
      <w:pPr>
        <w:ind w:left="1440" w:hanging="360"/>
      </w:pPr>
      <w:rPr>
        <w:rFonts w:ascii="Courier New" w:eastAsia="Courier New" w:hAnsi="Courier New" w:cs="Courier New" w:hint="default"/>
      </w:rPr>
    </w:lvl>
    <w:lvl w:ilvl="2" w:tplc="109CAD8C">
      <w:start w:val="1"/>
      <w:numFmt w:val="bullet"/>
      <w:lvlText w:val="§"/>
      <w:lvlJc w:val="left"/>
      <w:pPr>
        <w:ind w:left="2160" w:hanging="360"/>
      </w:pPr>
      <w:rPr>
        <w:rFonts w:ascii="Wingdings" w:eastAsia="Wingdings" w:hAnsi="Wingdings" w:cs="Wingdings" w:hint="default"/>
      </w:rPr>
    </w:lvl>
    <w:lvl w:ilvl="3" w:tplc="8112F6E0">
      <w:start w:val="1"/>
      <w:numFmt w:val="bullet"/>
      <w:lvlText w:val="·"/>
      <w:lvlJc w:val="left"/>
      <w:pPr>
        <w:ind w:left="2880" w:hanging="360"/>
      </w:pPr>
      <w:rPr>
        <w:rFonts w:ascii="Symbol" w:eastAsia="Symbol" w:hAnsi="Symbol" w:cs="Symbol" w:hint="default"/>
      </w:rPr>
    </w:lvl>
    <w:lvl w:ilvl="4" w:tplc="7A4C23E2">
      <w:start w:val="1"/>
      <w:numFmt w:val="bullet"/>
      <w:lvlText w:val="o"/>
      <w:lvlJc w:val="left"/>
      <w:pPr>
        <w:ind w:left="3600" w:hanging="360"/>
      </w:pPr>
      <w:rPr>
        <w:rFonts w:ascii="Courier New" w:eastAsia="Courier New" w:hAnsi="Courier New" w:cs="Courier New" w:hint="default"/>
      </w:rPr>
    </w:lvl>
    <w:lvl w:ilvl="5" w:tplc="1F0ED11A">
      <w:start w:val="1"/>
      <w:numFmt w:val="bullet"/>
      <w:lvlText w:val="§"/>
      <w:lvlJc w:val="left"/>
      <w:pPr>
        <w:ind w:left="4320" w:hanging="360"/>
      </w:pPr>
      <w:rPr>
        <w:rFonts w:ascii="Wingdings" w:eastAsia="Wingdings" w:hAnsi="Wingdings" w:cs="Wingdings" w:hint="default"/>
      </w:rPr>
    </w:lvl>
    <w:lvl w:ilvl="6" w:tplc="8C18F4B8">
      <w:start w:val="1"/>
      <w:numFmt w:val="bullet"/>
      <w:lvlText w:val="·"/>
      <w:lvlJc w:val="left"/>
      <w:pPr>
        <w:ind w:left="5040" w:hanging="360"/>
      </w:pPr>
      <w:rPr>
        <w:rFonts w:ascii="Symbol" w:eastAsia="Symbol" w:hAnsi="Symbol" w:cs="Symbol" w:hint="default"/>
      </w:rPr>
    </w:lvl>
    <w:lvl w:ilvl="7" w:tplc="BAE8E616">
      <w:start w:val="1"/>
      <w:numFmt w:val="bullet"/>
      <w:lvlText w:val="o"/>
      <w:lvlJc w:val="left"/>
      <w:pPr>
        <w:ind w:left="5760" w:hanging="360"/>
      </w:pPr>
      <w:rPr>
        <w:rFonts w:ascii="Courier New" w:eastAsia="Courier New" w:hAnsi="Courier New" w:cs="Courier New" w:hint="default"/>
      </w:rPr>
    </w:lvl>
    <w:lvl w:ilvl="8" w:tplc="5DD2C308">
      <w:start w:val="1"/>
      <w:numFmt w:val="bullet"/>
      <w:lvlText w:val="§"/>
      <w:lvlJc w:val="left"/>
      <w:pPr>
        <w:ind w:left="6480" w:hanging="360"/>
      </w:pPr>
      <w:rPr>
        <w:rFonts w:ascii="Wingdings" w:eastAsia="Wingdings" w:hAnsi="Wingdings" w:cs="Wingdings" w:hint="default"/>
      </w:rPr>
    </w:lvl>
  </w:abstractNum>
  <w:abstractNum w:abstractNumId="19">
    <w:nsid w:val="70E72C5E"/>
    <w:multiLevelType w:val="hybridMultilevel"/>
    <w:tmpl w:val="A25AC04A"/>
    <w:lvl w:ilvl="0" w:tplc="82F0B7C8">
      <w:start w:val="1"/>
      <w:numFmt w:val="decimal"/>
      <w:suff w:val="space"/>
      <w:lvlText w:val="%1)"/>
      <w:lvlJc w:val="left"/>
    </w:lvl>
    <w:lvl w:ilvl="1" w:tplc="F488CB6C">
      <w:start w:val="1"/>
      <w:numFmt w:val="bullet"/>
      <w:lvlText w:val="o"/>
      <w:lvlJc w:val="left"/>
      <w:pPr>
        <w:ind w:left="1440" w:hanging="360"/>
      </w:pPr>
      <w:rPr>
        <w:rFonts w:ascii="Courier New" w:eastAsia="Courier New" w:hAnsi="Courier New" w:cs="Courier New" w:hint="default"/>
      </w:rPr>
    </w:lvl>
    <w:lvl w:ilvl="2" w:tplc="676643EA">
      <w:start w:val="1"/>
      <w:numFmt w:val="bullet"/>
      <w:lvlText w:val="§"/>
      <w:lvlJc w:val="left"/>
      <w:pPr>
        <w:ind w:left="2160" w:hanging="360"/>
      </w:pPr>
      <w:rPr>
        <w:rFonts w:ascii="Wingdings" w:eastAsia="Wingdings" w:hAnsi="Wingdings" w:cs="Wingdings" w:hint="default"/>
      </w:rPr>
    </w:lvl>
    <w:lvl w:ilvl="3" w:tplc="F6501AC0">
      <w:start w:val="1"/>
      <w:numFmt w:val="bullet"/>
      <w:lvlText w:val="·"/>
      <w:lvlJc w:val="left"/>
      <w:pPr>
        <w:ind w:left="2880" w:hanging="360"/>
      </w:pPr>
      <w:rPr>
        <w:rFonts w:ascii="Symbol" w:eastAsia="Symbol" w:hAnsi="Symbol" w:cs="Symbol" w:hint="default"/>
      </w:rPr>
    </w:lvl>
    <w:lvl w:ilvl="4" w:tplc="8360A30E">
      <w:start w:val="1"/>
      <w:numFmt w:val="bullet"/>
      <w:lvlText w:val="o"/>
      <w:lvlJc w:val="left"/>
      <w:pPr>
        <w:ind w:left="3600" w:hanging="360"/>
      </w:pPr>
      <w:rPr>
        <w:rFonts w:ascii="Courier New" w:eastAsia="Courier New" w:hAnsi="Courier New" w:cs="Courier New" w:hint="default"/>
      </w:rPr>
    </w:lvl>
    <w:lvl w:ilvl="5" w:tplc="CBC28EBA">
      <w:start w:val="1"/>
      <w:numFmt w:val="bullet"/>
      <w:lvlText w:val="§"/>
      <w:lvlJc w:val="left"/>
      <w:pPr>
        <w:ind w:left="4320" w:hanging="360"/>
      </w:pPr>
      <w:rPr>
        <w:rFonts w:ascii="Wingdings" w:eastAsia="Wingdings" w:hAnsi="Wingdings" w:cs="Wingdings" w:hint="default"/>
      </w:rPr>
    </w:lvl>
    <w:lvl w:ilvl="6" w:tplc="1208281C">
      <w:start w:val="1"/>
      <w:numFmt w:val="bullet"/>
      <w:lvlText w:val="·"/>
      <w:lvlJc w:val="left"/>
      <w:pPr>
        <w:ind w:left="5040" w:hanging="360"/>
      </w:pPr>
      <w:rPr>
        <w:rFonts w:ascii="Symbol" w:eastAsia="Symbol" w:hAnsi="Symbol" w:cs="Symbol" w:hint="default"/>
      </w:rPr>
    </w:lvl>
    <w:lvl w:ilvl="7" w:tplc="377023BC">
      <w:start w:val="1"/>
      <w:numFmt w:val="bullet"/>
      <w:lvlText w:val="o"/>
      <w:lvlJc w:val="left"/>
      <w:pPr>
        <w:ind w:left="5760" w:hanging="360"/>
      </w:pPr>
      <w:rPr>
        <w:rFonts w:ascii="Courier New" w:eastAsia="Courier New" w:hAnsi="Courier New" w:cs="Courier New" w:hint="default"/>
      </w:rPr>
    </w:lvl>
    <w:lvl w:ilvl="8" w:tplc="58E84DB2">
      <w:start w:val="1"/>
      <w:numFmt w:val="bullet"/>
      <w:lvlText w:val="§"/>
      <w:lvlJc w:val="left"/>
      <w:pPr>
        <w:ind w:left="6480" w:hanging="360"/>
      </w:pPr>
      <w:rPr>
        <w:rFonts w:ascii="Wingdings" w:eastAsia="Wingdings" w:hAnsi="Wingdings" w:cs="Wingdings" w:hint="default"/>
      </w:rPr>
    </w:lvl>
  </w:abstractNum>
  <w:abstractNum w:abstractNumId="20">
    <w:nsid w:val="74C73CB4"/>
    <w:multiLevelType w:val="hybridMultilevel"/>
    <w:tmpl w:val="277C2DD8"/>
    <w:lvl w:ilvl="0" w:tplc="1CA2C09E">
      <w:start w:val="1"/>
      <w:numFmt w:val="decimal"/>
      <w:suff w:val="space"/>
      <w:lvlText w:val="%1)"/>
      <w:lvlJc w:val="left"/>
    </w:lvl>
    <w:lvl w:ilvl="1" w:tplc="FE605DD6">
      <w:start w:val="1"/>
      <w:numFmt w:val="bullet"/>
      <w:lvlText w:val="o"/>
      <w:lvlJc w:val="left"/>
      <w:pPr>
        <w:ind w:left="1440" w:hanging="360"/>
      </w:pPr>
      <w:rPr>
        <w:rFonts w:ascii="Courier New" w:eastAsia="Courier New" w:hAnsi="Courier New" w:cs="Courier New" w:hint="default"/>
      </w:rPr>
    </w:lvl>
    <w:lvl w:ilvl="2" w:tplc="6F5204CE">
      <w:start w:val="1"/>
      <w:numFmt w:val="bullet"/>
      <w:lvlText w:val="§"/>
      <w:lvlJc w:val="left"/>
      <w:pPr>
        <w:ind w:left="2160" w:hanging="360"/>
      </w:pPr>
      <w:rPr>
        <w:rFonts w:ascii="Wingdings" w:eastAsia="Wingdings" w:hAnsi="Wingdings" w:cs="Wingdings" w:hint="default"/>
      </w:rPr>
    </w:lvl>
    <w:lvl w:ilvl="3" w:tplc="8B220B28">
      <w:start w:val="1"/>
      <w:numFmt w:val="bullet"/>
      <w:lvlText w:val="·"/>
      <w:lvlJc w:val="left"/>
      <w:pPr>
        <w:ind w:left="2880" w:hanging="360"/>
      </w:pPr>
      <w:rPr>
        <w:rFonts w:ascii="Symbol" w:eastAsia="Symbol" w:hAnsi="Symbol" w:cs="Symbol" w:hint="default"/>
      </w:rPr>
    </w:lvl>
    <w:lvl w:ilvl="4" w:tplc="7E0E3AF8">
      <w:start w:val="1"/>
      <w:numFmt w:val="bullet"/>
      <w:lvlText w:val="o"/>
      <w:lvlJc w:val="left"/>
      <w:pPr>
        <w:ind w:left="3600" w:hanging="360"/>
      </w:pPr>
      <w:rPr>
        <w:rFonts w:ascii="Courier New" w:eastAsia="Courier New" w:hAnsi="Courier New" w:cs="Courier New" w:hint="default"/>
      </w:rPr>
    </w:lvl>
    <w:lvl w:ilvl="5" w:tplc="C33EAE06">
      <w:start w:val="1"/>
      <w:numFmt w:val="bullet"/>
      <w:lvlText w:val="§"/>
      <w:lvlJc w:val="left"/>
      <w:pPr>
        <w:ind w:left="4320" w:hanging="360"/>
      </w:pPr>
      <w:rPr>
        <w:rFonts w:ascii="Wingdings" w:eastAsia="Wingdings" w:hAnsi="Wingdings" w:cs="Wingdings" w:hint="default"/>
      </w:rPr>
    </w:lvl>
    <w:lvl w:ilvl="6" w:tplc="A446932E">
      <w:start w:val="1"/>
      <w:numFmt w:val="bullet"/>
      <w:lvlText w:val="·"/>
      <w:lvlJc w:val="left"/>
      <w:pPr>
        <w:ind w:left="5040" w:hanging="360"/>
      </w:pPr>
      <w:rPr>
        <w:rFonts w:ascii="Symbol" w:eastAsia="Symbol" w:hAnsi="Symbol" w:cs="Symbol" w:hint="default"/>
      </w:rPr>
    </w:lvl>
    <w:lvl w:ilvl="7" w:tplc="DF08DB7C">
      <w:start w:val="1"/>
      <w:numFmt w:val="bullet"/>
      <w:lvlText w:val="o"/>
      <w:lvlJc w:val="left"/>
      <w:pPr>
        <w:ind w:left="5760" w:hanging="360"/>
      </w:pPr>
      <w:rPr>
        <w:rFonts w:ascii="Courier New" w:eastAsia="Courier New" w:hAnsi="Courier New" w:cs="Courier New" w:hint="default"/>
      </w:rPr>
    </w:lvl>
    <w:lvl w:ilvl="8" w:tplc="9F7E409A">
      <w:start w:val="1"/>
      <w:numFmt w:val="bullet"/>
      <w:lvlText w:val="§"/>
      <w:lvlJc w:val="left"/>
      <w:pPr>
        <w:ind w:left="6480" w:hanging="360"/>
      </w:pPr>
      <w:rPr>
        <w:rFonts w:ascii="Wingdings" w:eastAsia="Wingdings" w:hAnsi="Wingdings" w:cs="Wingdings" w:hint="default"/>
      </w:rPr>
    </w:lvl>
  </w:abstractNum>
  <w:num w:numId="1">
    <w:abstractNumId w:val="11"/>
  </w:num>
  <w:num w:numId="2">
    <w:abstractNumId w:val="0"/>
  </w:num>
  <w:num w:numId="3">
    <w:abstractNumId w:val="10"/>
  </w:num>
  <w:num w:numId="4">
    <w:abstractNumId w:val="13"/>
  </w:num>
  <w:num w:numId="5">
    <w:abstractNumId w:val="12"/>
  </w:num>
  <w:num w:numId="6">
    <w:abstractNumId w:val="6"/>
  </w:num>
  <w:num w:numId="7">
    <w:abstractNumId w:val="4"/>
  </w:num>
  <w:num w:numId="8">
    <w:abstractNumId w:val="5"/>
  </w:num>
  <w:num w:numId="9">
    <w:abstractNumId w:val="15"/>
  </w:num>
  <w:num w:numId="10">
    <w:abstractNumId w:val="9"/>
  </w:num>
  <w:num w:numId="11">
    <w:abstractNumId w:val="1"/>
  </w:num>
  <w:num w:numId="12">
    <w:abstractNumId w:val="18"/>
  </w:num>
  <w:num w:numId="13">
    <w:abstractNumId w:val="7"/>
  </w:num>
  <w:num w:numId="14">
    <w:abstractNumId w:val="2"/>
  </w:num>
  <w:num w:numId="15">
    <w:abstractNumId w:val="8"/>
  </w:num>
  <w:num w:numId="16">
    <w:abstractNumId w:val="19"/>
  </w:num>
  <w:num w:numId="17">
    <w:abstractNumId w:val="16"/>
  </w:num>
  <w:num w:numId="18">
    <w:abstractNumId w:val="14"/>
  </w:num>
  <w:num w:numId="19">
    <w:abstractNumId w:val="17"/>
  </w:num>
  <w:num w:numId="20">
    <w:abstractNumId w:val="3"/>
  </w:num>
  <w:num w:numId="21">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B5BBD"/>
    <w:rsid w:val="00095BA8"/>
    <w:rsid w:val="006B5BBD"/>
    <w:rsid w:val="006B65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200" w:line="276" w:lineRule="auto"/>
    </w:pPr>
    <w:rPr>
      <w:sz w:val="22"/>
      <w:szCs w:val="22"/>
      <w:lang w:eastAsia="en-US"/>
    </w:rPr>
  </w:style>
  <w:style w:type="paragraph" w:styleId="1">
    <w:name w:val="heading 1"/>
    <w:basedOn w:val="a"/>
    <w:next w:val="a"/>
    <w:link w:val="10"/>
    <w:uiPriority w:val="9"/>
    <w:qFormat/>
    <w:pPr>
      <w:keepNext/>
      <w:keepLines/>
      <w:spacing w:before="480"/>
      <w:outlineLvl w:val="0"/>
    </w:pPr>
    <w:rPr>
      <w:rFonts w:ascii="Arial" w:eastAsia="Arial" w:hAnsi="Arial" w:cs="Arial"/>
      <w:sz w:val="40"/>
      <w:szCs w:val="40"/>
    </w:rPr>
  </w:style>
  <w:style w:type="paragraph" w:styleId="2">
    <w:name w:val="heading 2"/>
    <w:basedOn w:val="a"/>
    <w:next w:val="a"/>
    <w:link w:val="20"/>
    <w:uiPriority w:val="9"/>
    <w:unhideWhenUsed/>
    <w:qFormat/>
    <w:pPr>
      <w:keepNext/>
      <w:keepLines/>
      <w:spacing w:before="360"/>
      <w:outlineLvl w:val="1"/>
    </w:pPr>
    <w:rPr>
      <w:rFonts w:ascii="Arial" w:eastAsia="Arial" w:hAnsi="Arial" w:cs="Arial"/>
      <w:sz w:val="34"/>
    </w:rPr>
  </w:style>
  <w:style w:type="paragraph" w:styleId="3">
    <w:name w:val="heading 3"/>
    <w:basedOn w:val="a"/>
    <w:next w:val="a"/>
    <w:link w:val="30"/>
    <w:uiPriority w:val="9"/>
    <w:unhideWhenUsed/>
    <w:qFormat/>
    <w:pPr>
      <w:keepNext/>
      <w:keepLines/>
      <w:spacing w:before="320"/>
      <w:outlineLvl w:val="2"/>
    </w:pPr>
    <w:rPr>
      <w:rFonts w:ascii="Arial" w:eastAsia="Arial" w:hAnsi="Arial" w:cs="Arial"/>
      <w:sz w:val="30"/>
      <w:szCs w:val="30"/>
    </w:rPr>
  </w:style>
  <w:style w:type="paragraph" w:styleId="4">
    <w:name w:val="heading 4"/>
    <w:basedOn w:val="a"/>
    <w:next w:val="a"/>
    <w:link w:val="40"/>
    <w:uiPriority w:val="9"/>
    <w:unhideWhenUsed/>
    <w:qFormat/>
    <w:pPr>
      <w:keepNext/>
      <w:keepLines/>
      <w:spacing w:before="320"/>
      <w:outlineLvl w:val="3"/>
    </w:pPr>
    <w:rPr>
      <w:rFonts w:ascii="Arial" w:eastAsia="Arial" w:hAnsi="Arial" w:cs="Arial"/>
      <w:b/>
      <w:bCs/>
      <w:sz w:val="26"/>
      <w:szCs w:val="26"/>
    </w:rPr>
  </w:style>
  <w:style w:type="paragraph" w:styleId="5">
    <w:name w:val="heading 5"/>
    <w:basedOn w:val="a"/>
    <w:next w:val="a"/>
    <w:link w:val="50"/>
    <w:uiPriority w:val="9"/>
    <w:unhideWhenUsed/>
    <w:qFormat/>
    <w:pPr>
      <w:keepNext/>
      <w:keepLines/>
      <w:spacing w:before="320"/>
      <w:outlineLvl w:val="4"/>
    </w:pPr>
    <w:rPr>
      <w:rFonts w:ascii="Arial" w:eastAsia="Arial" w:hAnsi="Arial" w:cs="Arial"/>
      <w:b/>
      <w:bCs/>
      <w:sz w:val="24"/>
      <w:szCs w:val="24"/>
    </w:rPr>
  </w:style>
  <w:style w:type="paragraph" w:styleId="6">
    <w:name w:val="heading 6"/>
    <w:basedOn w:val="a"/>
    <w:next w:val="a"/>
    <w:link w:val="60"/>
    <w:uiPriority w:val="9"/>
    <w:unhideWhenUsed/>
    <w:qFormat/>
    <w:pPr>
      <w:keepNext/>
      <w:keepLines/>
      <w:spacing w:before="320"/>
      <w:outlineLvl w:val="5"/>
    </w:pPr>
    <w:rPr>
      <w:rFonts w:ascii="Arial" w:eastAsia="Arial" w:hAnsi="Arial" w:cs="Arial"/>
      <w:b/>
      <w:bCs/>
    </w:rPr>
  </w:style>
  <w:style w:type="paragraph" w:styleId="7">
    <w:name w:val="heading 7"/>
    <w:basedOn w:val="a"/>
    <w:next w:val="a"/>
    <w:link w:val="70"/>
    <w:uiPriority w:val="9"/>
    <w:unhideWhenUsed/>
    <w:qFormat/>
    <w:pPr>
      <w:keepNext/>
      <w:keepLines/>
      <w:spacing w:before="320"/>
      <w:outlineLvl w:val="6"/>
    </w:pPr>
    <w:rPr>
      <w:rFonts w:ascii="Arial" w:eastAsia="Arial" w:hAnsi="Arial" w:cs="Arial"/>
      <w:b/>
      <w:bCs/>
      <w:i/>
      <w:iCs/>
    </w:rPr>
  </w:style>
  <w:style w:type="paragraph" w:styleId="8">
    <w:name w:val="heading 8"/>
    <w:basedOn w:val="a"/>
    <w:next w:val="a"/>
    <w:link w:val="80"/>
    <w:uiPriority w:val="9"/>
    <w:unhideWhenUsed/>
    <w:qFormat/>
    <w:pPr>
      <w:keepNext/>
      <w:keepLines/>
      <w:spacing w:before="320"/>
      <w:outlineLvl w:val="7"/>
    </w:pPr>
    <w:rPr>
      <w:rFonts w:ascii="Arial" w:eastAsia="Arial" w:hAnsi="Arial" w:cs="Arial"/>
      <w:i/>
      <w:iCs/>
    </w:rPr>
  </w:style>
  <w:style w:type="paragraph" w:styleId="9">
    <w:name w:val="heading 9"/>
    <w:basedOn w:val="a"/>
    <w:next w:val="a"/>
    <w:link w:val="90"/>
    <w:uiPriority w:val="9"/>
    <w:unhideWhenUsed/>
    <w:qFormat/>
    <w:pPr>
      <w:keepNext/>
      <w:keepLines/>
      <w:spacing w:before="32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Pr>
      <w:rFonts w:ascii="Arial" w:eastAsia="Arial" w:hAnsi="Arial" w:cs="Arial"/>
      <w:sz w:val="40"/>
      <w:szCs w:val="40"/>
    </w:rPr>
  </w:style>
  <w:style w:type="character" w:customStyle="1" w:styleId="20">
    <w:name w:val="Заголовок 2 Знак"/>
    <w:basedOn w:val="a0"/>
    <w:link w:val="2"/>
    <w:uiPriority w:val="9"/>
    <w:rPr>
      <w:rFonts w:ascii="Arial" w:eastAsia="Arial" w:hAnsi="Arial" w:cs="Arial"/>
      <w:sz w:val="34"/>
    </w:rPr>
  </w:style>
  <w:style w:type="character" w:customStyle="1" w:styleId="30">
    <w:name w:val="Заголовок 3 Знак"/>
    <w:basedOn w:val="a0"/>
    <w:link w:val="3"/>
    <w:uiPriority w:val="9"/>
    <w:rPr>
      <w:rFonts w:ascii="Arial" w:eastAsia="Arial" w:hAnsi="Arial" w:cs="Arial"/>
      <w:sz w:val="30"/>
      <w:szCs w:val="30"/>
    </w:rPr>
  </w:style>
  <w:style w:type="character" w:customStyle="1" w:styleId="40">
    <w:name w:val="Заголовок 4 Знак"/>
    <w:basedOn w:val="a0"/>
    <w:link w:val="4"/>
    <w:uiPriority w:val="9"/>
    <w:rPr>
      <w:rFonts w:ascii="Arial" w:eastAsia="Arial" w:hAnsi="Arial" w:cs="Arial"/>
      <w:b/>
      <w:bCs/>
      <w:sz w:val="26"/>
      <w:szCs w:val="26"/>
    </w:rPr>
  </w:style>
  <w:style w:type="character" w:customStyle="1" w:styleId="50">
    <w:name w:val="Заголовок 5 Знак"/>
    <w:basedOn w:val="a0"/>
    <w:link w:val="5"/>
    <w:uiPriority w:val="9"/>
    <w:rPr>
      <w:rFonts w:ascii="Arial" w:eastAsia="Arial" w:hAnsi="Arial" w:cs="Arial"/>
      <w:b/>
      <w:bCs/>
      <w:sz w:val="24"/>
      <w:szCs w:val="24"/>
    </w:rPr>
  </w:style>
  <w:style w:type="character" w:customStyle="1" w:styleId="60">
    <w:name w:val="Заголовок 6 Знак"/>
    <w:basedOn w:val="a0"/>
    <w:link w:val="6"/>
    <w:uiPriority w:val="9"/>
    <w:rPr>
      <w:rFonts w:ascii="Arial" w:eastAsia="Arial" w:hAnsi="Arial" w:cs="Arial"/>
      <w:b/>
      <w:bCs/>
      <w:sz w:val="22"/>
      <w:szCs w:val="22"/>
    </w:rPr>
  </w:style>
  <w:style w:type="character" w:customStyle="1" w:styleId="70">
    <w:name w:val="Заголовок 7 Знак"/>
    <w:basedOn w:val="a0"/>
    <w:link w:val="7"/>
    <w:uiPriority w:val="9"/>
    <w:rPr>
      <w:rFonts w:ascii="Arial" w:eastAsia="Arial" w:hAnsi="Arial" w:cs="Arial"/>
      <w:b/>
      <w:bCs/>
      <w:i/>
      <w:iCs/>
      <w:sz w:val="22"/>
      <w:szCs w:val="22"/>
    </w:rPr>
  </w:style>
  <w:style w:type="character" w:customStyle="1" w:styleId="80">
    <w:name w:val="Заголовок 8 Знак"/>
    <w:basedOn w:val="a0"/>
    <w:link w:val="8"/>
    <w:uiPriority w:val="9"/>
    <w:rPr>
      <w:rFonts w:ascii="Arial" w:eastAsia="Arial" w:hAnsi="Arial" w:cs="Arial"/>
      <w:i/>
      <w:iCs/>
      <w:sz w:val="22"/>
      <w:szCs w:val="22"/>
    </w:rPr>
  </w:style>
  <w:style w:type="character" w:customStyle="1" w:styleId="90">
    <w:name w:val="Заголовок 9 Знак"/>
    <w:basedOn w:val="a0"/>
    <w:link w:val="9"/>
    <w:uiPriority w:val="9"/>
    <w:rPr>
      <w:rFonts w:ascii="Arial" w:eastAsia="Arial" w:hAnsi="Arial" w:cs="Arial"/>
      <w:i/>
      <w:iCs/>
      <w:sz w:val="21"/>
      <w:szCs w:val="21"/>
    </w:rPr>
  </w:style>
  <w:style w:type="paragraph" w:styleId="a3">
    <w:name w:val="No Spacing"/>
    <w:uiPriority w:val="1"/>
    <w:qFormat/>
  </w:style>
  <w:style w:type="paragraph" w:styleId="a4">
    <w:name w:val="Title"/>
    <w:basedOn w:val="a"/>
    <w:next w:val="a"/>
    <w:link w:val="a5"/>
    <w:uiPriority w:val="10"/>
    <w:qFormat/>
    <w:pPr>
      <w:spacing w:before="300"/>
      <w:contextualSpacing/>
    </w:pPr>
    <w:rPr>
      <w:sz w:val="48"/>
      <w:szCs w:val="48"/>
    </w:rPr>
  </w:style>
  <w:style w:type="character" w:customStyle="1" w:styleId="a5">
    <w:name w:val="Название Знак"/>
    <w:basedOn w:val="a0"/>
    <w:link w:val="a4"/>
    <w:uiPriority w:val="10"/>
    <w:rPr>
      <w:sz w:val="48"/>
      <w:szCs w:val="48"/>
    </w:rPr>
  </w:style>
  <w:style w:type="paragraph" w:styleId="a6">
    <w:name w:val="Subtitle"/>
    <w:basedOn w:val="a"/>
    <w:next w:val="a"/>
    <w:link w:val="a7"/>
    <w:uiPriority w:val="11"/>
    <w:qFormat/>
    <w:pPr>
      <w:spacing w:before="200"/>
    </w:pPr>
    <w:rPr>
      <w:sz w:val="24"/>
      <w:szCs w:val="24"/>
    </w:rPr>
  </w:style>
  <w:style w:type="character" w:customStyle="1" w:styleId="a7">
    <w:name w:val="Подзаголовок Знак"/>
    <w:basedOn w:val="a0"/>
    <w:link w:val="a6"/>
    <w:uiPriority w:val="11"/>
    <w:rPr>
      <w:sz w:val="24"/>
      <w:szCs w:val="24"/>
    </w:rPr>
  </w:style>
  <w:style w:type="paragraph" w:styleId="21">
    <w:name w:val="Quote"/>
    <w:basedOn w:val="a"/>
    <w:next w:val="a"/>
    <w:link w:val="22"/>
    <w:uiPriority w:val="29"/>
    <w:qFormat/>
    <w:pPr>
      <w:ind w:left="720" w:right="720"/>
    </w:pPr>
    <w:rPr>
      <w:i/>
    </w:rPr>
  </w:style>
  <w:style w:type="character" w:customStyle="1" w:styleId="22">
    <w:name w:val="Цитата 2 Знак"/>
    <w:link w:val="21"/>
    <w:uiPriority w:val="29"/>
    <w:rPr>
      <w:i/>
    </w:rPr>
  </w:style>
  <w:style w:type="paragraph" w:styleId="a8">
    <w:name w:val="Intense Quote"/>
    <w:basedOn w:val="a"/>
    <w:next w:val="a"/>
    <w:link w:val="a9"/>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9">
    <w:name w:val="Выделенная цитата Знак"/>
    <w:link w:val="a8"/>
    <w:uiPriority w:val="30"/>
    <w:rPr>
      <w:i/>
    </w:rPr>
  </w:style>
  <w:style w:type="character" w:customStyle="1" w:styleId="HeaderChar">
    <w:name w:val="Header Char"/>
    <w:basedOn w:val="a0"/>
    <w:uiPriority w:val="99"/>
  </w:style>
  <w:style w:type="character" w:customStyle="1" w:styleId="FooterChar">
    <w:name w:val="Footer Char"/>
    <w:basedOn w:val="a0"/>
    <w:uiPriority w:val="99"/>
  </w:style>
  <w:style w:type="paragraph" w:styleId="aa">
    <w:name w:val="caption"/>
    <w:basedOn w:val="a"/>
    <w:next w:val="a"/>
    <w:link w:val="ab"/>
    <w:uiPriority w:val="35"/>
    <w:semiHidden/>
    <w:unhideWhenUsed/>
    <w:qFormat/>
    <w:rPr>
      <w:b/>
      <w:bCs/>
      <w:color w:val="4F81BD" w:themeColor="accent1"/>
      <w:sz w:val="18"/>
      <w:szCs w:val="18"/>
    </w:rPr>
  </w:style>
  <w:style w:type="character" w:customStyle="1" w:styleId="ab">
    <w:name w:val="Название объекта Знак"/>
    <w:basedOn w:val="a0"/>
    <w:link w:val="aa"/>
    <w:uiPriority w:val="35"/>
    <w:rPr>
      <w:b/>
      <w:bCs/>
      <w:color w:val="4F81BD" w:themeColor="accent1"/>
      <w:sz w:val="18"/>
      <w:szCs w:val="18"/>
    </w:rPr>
  </w:style>
  <w:style w:type="table" w:styleId="ac">
    <w:name w:val="Table Grid"/>
    <w:basedOn w:val="a1"/>
    <w:uiPriority w:val="59"/>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Light">
    <w:name w:val="Table Grid Light"/>
    <w:basedOn w:val="a1"/>
    <w:uiPriority w:val="59"/>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style>
  <w:style w:type="table" w:customStyle="1" w:styleId="PlainTable1">
    <w:name w:val="Plain Table 1"/>
    <w:basedOn w:val="a1"/>
    <w:uiPriority w:val="59"/>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customStyle="1" w:styleId="PlainTable2">
    <w:name w:val="Plain Table 2"/>
    <w:basedOn w:val="a1"/>
    <w:uiPriority w:val="59"/>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PlainTable3">
    <w:name w:val="Plain Table 3"/>
    <w:basedOn w:val="a1"/>
    <w:uiPriority w:val="99"/>
    <w:tblPr>
      <w:tblStyleRowBandSize w:val="1"/>
      <w:tblStyleColBandSize w:val="1"/>
      <w:tblInd w:w="0" w:type="dxa"/>
      <w:tblCellMar>
        <w:top w:w="0" w:type="dxa"/>
        <w:left w:w="108" w:type="dxa"/>
        <w:bottom w:w="0" w:type="dxa"/>
        <w:right w:w="108"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PlainTable4">
    <w:name w:val="Plain Table 4"/>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PlainTable5">
    <w:name w:val="Plain Table 5"/>
    <w:basedOn w:val="a1"/>
    <w:uiPriority w:val="99"/>
    <w:tblPr>
      <w:tblStyleRowBandSize w:val="1"/>
      <w:tblStyleColBandSize w:val="1"/>
      <w:tblInd w:w="0" w:type="dxa"/>
      <w:tblCellMar>
        <w:top w:w="0" w:type="dxa"/>
        <w:left w:w="108" w:type="dxa"/>
        <w:bottom w:w="0" w:type="dxa"/>
        <w:right w:w="108"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GridTable1Light">
    <w:name w:val="Grid Table 1 Light"/>
    <w:basedOn w:val="a1"/>
    <w:uiPriority w:val="99"/>
    <w:tblPr>
      <w:tblStyleRowBandSize w:val="1"/>
      <w:tblStyleColBandSize w:val="1"/>
      <w:tblInd w:w="0" w:type="dxa"/>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CellMar>
        <w:top w:w="0" w:type="dxa"/>
        <w:left w:w="108" w:type="dxa"/>
        <w:bottom w:w="0" w:type="dxa"/>
        <w:right w:w="108" w:type="dxa"/>
      </w:tblCellMar>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108" w:type="dxa"/>
        <w:bottom w:w="0" w:type="dxa"/>
        <w:right w:w="108" w:type="dxa"/>
      </w:tblCellMar>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1"/>
    <w:uiPriority w:val="99"/>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108" w:type="dxa"/>
        <w:bottom w:w="0" w:type="dxa"/>
        <w:right w:w="108" w:type="dxa"/>
      </w:tblCellMar>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1"/>
    <w:uiPriority w:val="99"/>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108" w:type="dxa"/>
        <w:bottom w:w="0" w:type="dxa"/>
        <w:right w:w="108" w:type="dxa"/>
      </w:tblCellMar>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1"/>
    <w:uiPriority w:val="99"/>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108" w:type="dxa"/>
        <w:bottom w:w="0" w:type="dxa"/>
        <w:right w:w="108" w:type="dxa"/>
      </w:tblCellMar>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1"/>
    <w:uiPriority w:val="99"/>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108" w:type="dxa"/>
        <w:bottom w:w="0" w:type="dxa"/>
        <w:right w:w="108" w:type="dxa"/>
      </w:tblCellMar>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1"/>
    <w:uiPriority w:val="99"/>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108" w:type="dxa"/>
        <w:bottom w:w="0" w:type="dxa"/>
        <w:right w:w="108" w:type="dxa"/>
      </w:tblCellMar>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customStyle="1" w:styleId="GridTable2">
    <w:name w:val="Grid Table 2"/>
    <w:basedOn w:val="a1"/>
    <w:uiPriority w:val="99"/>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1"/>
    <w:uiPriority w:val="99"/>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1"/>
    <w:uiPriority w:val="99"/>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1"/>
    <w:uiPriority w:val="99"/>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1"/>
    <w:uiPriority w:val="99"/>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1"/>
    <w:uiPriority w:val="99"/>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3">
    <w:name w:val="Grid Table 3"/>
    <w:basedOn w:val="a1"/>
    <w:uiPriority w:val="99"/>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1"/>
    <w:uiPriority w:val="99"/>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1"/>
    <w:uiPriority w:val="99"/>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1"/>
    <w:uiPriority w:val="99"/>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1"/>
    <w:uiPriority w:val="99"/>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1"/>
    <w:uiPriority w:val="99"/>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4">
    <w:name w:val="Grid Table 4"/>
    <w:basedOn w:val="a1"/>
    <w:uiPriority w:val="59"/>
    <w:tblPr>
      <w:tblStyleRowBandSize w:val="1"/>
      <w:tblStyleColBandSize w:val="1"/>
      <w:tblInd w:w="0" w:type="dxa"/>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1"/>
    <w:uiPriority w:val="59"/>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1"/>
    <w:uiPriority w:val="59"/>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1"/>
    <w:uiPriority w:val="59"/>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1"/>
    <w:uiPriority w:val="59"/>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1"/>
    <w:uiPriority w:val="59"/>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5Dark">
    <w:name w:val="Grid Table 5 Dark"/>
    <w:basedOn w:val="a1"/>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CellMar>
        <w:top w:w="0" w:type="dxa"/>
        <w:left w:w="108" w:type="dxa"/>
        <w:bottom w:w="0" w:type="dxa"/>
        <w:right w:w="108" w:type="dxa"/>
      </w:tblCellMar>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1"/>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CellMar>
        <w:top w:w="0" w:type="dxa"/>
        <w:left w:w="108" w:type="dxa"/>
        <w:bottom w:w="0" w:type="dxa"/>
        <w:right w:w="108" w:type="dxa"/>
      </w:tblCellMar>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1"/>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CellMar>
        <w:top w:w="0" w:type="dxa"/>
        <w:left w:w="108" w:type="dxa"/>
        <w:bottom w:w="0" w:type="dxa"/>
        <w:right w:w="108" w:type="dxa"/>
      </w:tblCellMar>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1"/>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CellMar>
        <w:top w:w="0" w:type="dxa"/>
        <w:left w:w="108" w:type="dxa"/>
        <w:bottom w:w="0" w:type="dxa"/>
        <w:right w:w="108" w:type="dxa"/>
      </w:tblCellMar>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1"/>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CellMar>
        <w:top w:w="0" w:type="dxa"/>
        <w:left w:w="108" w:type="dxa"/>
        <w:bottom w:w="0" w:type="dxa"/>
        <w:right w:w="108" w:type="dxa"/>
      </w:tblCellMar>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1"/>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CellMar>
        <w:top w:w="0" w:type="dxa"/>
        <w:left w:w="108" w:type="dxa"/>
        <w:bottom w:w="0" w:type="dxa"/>
        <w:right w:w="108" w:type="dxa"/>
      </w:tblCellMar>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customStyle="1" w:styleId="GridTable6Colorful">
    <w:name w:val="Grid Table 6 Colorful"/>
    <w:basedOn w:val="a1"/>
    <w:uiPriority w:val="99"/>
    <w:tblPr>
      <w:tblStyleRowBandSize w:val="1"/>
      <w:tblStyleColBandSize w:val="1"/>
      <w:tblInd w:w="0"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tblPr>
      <w:tblStyleRowBandSize w:val="1"/>
      <w:tblStyleColBandSize w:val="1"/>
      <w:tblInd w:w="0" w:type="dxa"/>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108" w:type="dxa"/>
        <w:bottom w:w="0" w:type="dxa"/>
        <w:right w:w="108" w:type="dxa"/>
      </w:tblCellMar>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1"/>
    <w:uiPriority w:val="99"/>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1"/>
    <w:uiPriority w:val="99"/>
    <w:tblPr>
      <w:tblStyleRowBandSize w:val="1"/>
      <w:tblStyleColBandSize w:val="1"/>
      <w:tblInd w:w="0" w:type="dxa"/>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1"/>
    <w:uiPriority w:val="99"/>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1"/>
    <w:uiPriority w:val="99"/>
    <w:tblPr>
      <w:tblStyleRowBandSize w:val="1"/>
      <w:tblStyleColBandSize w:val="1"/>
      <w:tblInd w:w="0" w:type="dxa"/>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1"/>
    <w:uiPriority w:val="99"/>
    <w:tblPr>
      <w:tblStyleRowBandSize w:val="1"/>
      <w:tblStyleColBandSize w:val="1"/>
      <w:tblInd w:w="0" w:type="dxa"/>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customStyle="1" w:styleId="GridTable7Colorful">
    <w:name w:val="Grid Table 7 Colorful"/>
    <w:basedOn w:val="a1"/>
    <w:uiPriority w:val="99"/>
    <w:tblPr>
      <w:tblStyleRowBandSize w:val="1"/>
      <w:tblStyleColBandSize w:val="1"/>
      <w:tblInd w:w="0" w:type="dxa"/>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tblPr>
      <w:tblStyleRowBandSize w:val="1"/>
      <w:tblStyleColBandSize w:val="1"/>
      <w:tblInd w:w="0" w:type="dxa"/>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108" w:type="dxa"/>
        <w:bottom w:w="0" w:type="dxa"/>
        <w:right w:w="108" w:type="dxa"/>
      </w:tblCellMar>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1"/>
    <w:uiPriority w:val="99"/>
    <w:tblPr>
      <w:tblStyleRowBandSize w:val="1"/>
      <w:tblStyleColBandSize w:val="1"/>
      <w:tblInd w:w="0" w:type="dxa"/>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1"/>
    <w:uiPriority w:val="99"/>
    <w:tblPr>
      <w:tblStyleRowBandSize w:val="1"/>
      <w:tblStyleColBandSize w:val="1"/>
      <w:tblInd w:w="0" w:type="dxa"/>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1"/>
    <w:uiPriority w:val="99"/>
    <w:tblPr>
      <w:tblStyleRowBandSize w:val="1"/>
      <w:tblStyleColBandSize w:val="1"/>
      <w:tblInd w:w="0" w:type="dxa"/>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1"/>
    <w:uiPriority w:val="99"/>
    <w:tblPr>
      <w:tblStyleRowBandSize w:val="1"/>
      <w:tblStyleColBandSize w:val="1"/>
      <w:tblInd w:w="0" w:type="dxa"/>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108" w:type="dxa"/>
        <w:bottom w:w="0" w:type="dxa"/>
        <w:right w:w="108" w:type="dxa"/>
      </w:tblCellMar>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1"/>
    <w:uiPriority w:val="99"/>
    <w:tblPr>
      <w:tblStyleRowBandSize w:val="1"/>
      <w:tblStyleColBandSize w:val="1"/>
      <w:tblInd w:w="0" w:type="dxa"/>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108" w:type="dxa"/>
        <w:bottom w:w="0" w:type="dxa"/>
        <w:right w:w="108" w:type="dxa"/>
      </w:tblCellMar>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customStyle="1" w:styleId="ListTable1Light">
    <w:name w:val="List Table 1 Light"/>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customStyle="1" w:styleId="ListTable2">
    <w:name w:val="List Table 2"/>
    <w:basedOn w:val="a1"/>
    <w:uiPriority w:val="99"/>
    <w:tblPr>
      <w:tblStyleRowBandSize w:val="1"/>
      <w:tblStyleColBandSize w:val="1"/>
      <w:tblInd w:w="0" w:type="dxa"/>
      <w:tblBorders>
        <w:top w:val="single" w:sz="4" w:space="0" w:color="6F6F6F" w:themeColor="text1" w:themeTint="90"/>
        <w:bottom w:val="single" w:sz="4" w:space="0" w:color="6F6F6F" w:themeColor="text1" w:themeTint="90"/>
        <w:insideH w:val="single" w:sz="4" w:space="0" w:color="6F6F6F" w:themeColor="tex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tblPr>
      <w:tblStyleRowBandSize w:val="1"/>
      <w:tblStyleColBandSize w:val="1"/>
      <w:tblInd w:w="0" w:type="dxa"/>
      <w:tblBorders>
        <w:top w:val="single" w:sz="4" w:space="0" w:color="9BB7D9" w:themeColor="accent1" w:themeTint="90"/>
        <w:bottom w:val="single" w:sz="4" w:space="0" w:color="9BB7D9" w:themeColor="accent1" w:themeTint="90"/>
        <w:insideH w:val="single" w:sz="4" w:space="0" w:color="9BB7D9" w:themeColor="accen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1"/>
    <w:uiPriority w:val="99"/>
    <w:tblPr>
      <w:tblStyleRowBandSize w:val="1"/>
      <w:tblStyleColBandSize w:val="1"/>
      <w:tblInd w:w="0" w:type="dxa"/>
      <w:tblBorders>
        <w:top w:val="single" w:sz="4" w:space="0" w:color="DB9B9A" w:themeColor="accent2" w:themeTint="90"/>
        <w:bottom w:val="single" w:sz="4" w:space="0" w:color="DB9B9A" w:themeColor="accent2" w:themeTint="90"/>
        <w:insideH w:val="single" w:sz="4" w:space="0" w:color="DB9B9A" w:themeColor="accent2"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1"/>
    <w:uiPriority w:val="99"/>
    <w:tblPr>
      <w:tblStyleRowBandSize w:val="1"/>
      <w:tblStyleColBandSize w:val="1"/>
      <w:tblInd w:w="0" w:type="dxa"/>
      <w:tblBorders>
        <w:top w:val="single" w:sz="4" w:space="0" w:color="C6D8A1" w:themeColor="accent3" w:themeTint="90"/>
        <w:bottom w:val="single" w:sz="4" w:space="0" w:color="C6D8A1" w:themeColor="accent3" w:themeTint="90"/>
        <w:insideH w:val="single" w:sz="4" w:space="0" w:color="C6D8A1" w:themeColor="accent3"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1"/>
    <w:uiPriority w:val="99"/>
    <w:tblPr>
      <w:tblStyleRowBandSize w:val="1"/>
      <w:tblStyleColBandSize w:val="1"/>
      <w:tblInd w:w="0" w:type="dxa"/>
      <w:tblBorders>
        <w:top w:val="single" w:sz="4" w:space="0" w:color="B7A7CA" w:themeColor="accent4" w:themeTint="90"/>
        <w:bottom w:val="single" w:sz="4" w:space="0" w:color="B7A7CA" w:themeColor="accent4" w:themeTint="90"/>
        <w:insideH w:val="single" w:sz="4" w:space="0" w:color="B7A7CA" w:themeColor="accent4"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1"/>
    <w:uiPriority w:val="99"/>
    <w:tblPr>
      <w:tblStyleRowBandSize w:val="1"/>
      <w:tblStyleColBandSize w:val="1"/>
      <w:tblInd w:w="0" w:type="dxa"/>
      <w:tblBorders>
        <w:top w:val="single" w:sz="4" w:space="0" w:color="99D0DE" w:themeColor="accent5" w:themeTint="90"/>
        <w:bottom w:val="single" w:sz="4" w:space="0" w:color="99D0DE" w:themeColor="accent5" w:themeTint="90"/>
        <w:insideH w:val="single" w:sz="4" w:space="0" w:color="99D0DE" w:themeColor="accent5"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1"/>
    <w:uiPriority w:val="99"/>
    <w:tblPr>
      <w:tblStyleRowBandSize w:val="1"/>
      <w:tblStyleColBandSize w:val="1"/>
      <w:tblInd w:w="0" w:type="dxa"/>
      <w:tblBorders>
        <w:top w:val="single" w:sz="4" w:space="0" w:color="FAC396" w:themeColor="accent6" w:themeTint="90"/>
        <w:bottom w:val="single" w:sz="4" w:space="0" w:color="FAC396" w:themeColor="accent6" w:themeTint="90"/>
        <w:insideH w:val="single" w:sz="4" w:space="0" w:color="FAC396" w:themeColor="accent6"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ListTable3">
    <w:name w:val="List Table 3"/>
    <w:basedOn w:val="a1"/>
    <w:uiPriority w:val="99"/>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tblPr>
      <w:tblStyleRowBandSize w:val="1"/>
      <w:tblStyleColBandSize w:val="1"/>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tblBorders>
      <w:tblCellMar>
        <w:top w:w="0" w:type="dxa"/>
        <w:left w:w="108" w:type="dxa"/>
        <w:bottom w:w="0" w:type="dxa"/>
        <w:right w:w="108"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1"/>
    <w:uiPriority w:val="99"/>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CellMar>
        <w:top w:w="0" w:type="dxa"/>
        <w:left w:w="108" w:type="dxa"/>
        <w:bottom w:w="0" w:type="dxa"/>
        <w:right w:w="108" w:type="dxa"/>
      </w:tblCellMar>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1"/>
    <w:uiPriority w:val="99"/>
    <w:tblPr>
      <w:tblStyleRowBandSize w:val="1"/>
      <w:tblStyleColBandSize w:val="1"/>
      <w:tblInd w:w="0" w:type="dxa"/>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CellMar>
        <w:top w:w="0" w:type="dxa"/>
        <w:left w:w="108" w:type="dxa"/>
        <w:bottom w:w="0" w:type="dxa"/>
        <w:right w:w="108" w:type="dxa"/>
      </w:tblCellMar>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1"/>
    <w:uiPriority w:val="99"/>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CellMar>
        <w:top w:w="0" w:type="dxa"/>
        <w:left w:w="108" w:type="dxa"/>
        <w:bottom w:w="0" w:type="dxa"/>
        <w:right w:w="108" w:type="dxa"/>
      </w:tblCellMar>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1"/>
    <w:uiPriority w:val="99"/>
    <w:tblPr>
      <w:tblStyleRowBandSize w:val="1"/>
      <w:tblStyleColBandSize w:val="1"/>
      <w:tblInd w:w="0" w:type="dxa"/>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CellMar>
        <w:top w:w="0" w:type="dxa"/>
        <w:left w:w="108" w:type="dxa"/>
        <w:bottom w:w="0" w:type="dxa"/>
        <w:right w:w="108" w:type="dxa"/>
      </w:tblCellMar>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1"/>
    <w:uiPriority w:val="99"/>
    <w:tblPr>
      <w:tblStyleRowBandSize w:val="1"/>
      <w:tblStyleColBandSize w:val="1"/>
      <w:tblInd w:w="0" w:type="dxa"/>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CellMar>
        <w:top w:w="0" w:type="dxa"/>
        <w:left w:w="108" w:type="dxa"/>
        <w:bottom w:w="0" w:type="dxa"/>
        <w:right w:w="108" w:type="dxa"/>
      </w:tblCellMar>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customStyle="1" w:styleId="ListTable4">
    <w:name w:val="List Table 4"/>
    <w:basedOn w:val="a1"/>
    <w:uiPriority w:val="99"/>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CellMar>
        <w:top w:w="0" w:type="dxa"/>
        <w:left w:w="108" w:type="dxa"/>
        <w:bottom w:w="0" w:type="dxa"/>
        <w:right w:w="108"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1"/>
    <w:uiPriority w:val="99"/>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CellMar>
        <w:top w:w="0" w:type="dxa"/>
        <w:left w:w="108" w:type="dxa"/>
        <w:bottom w:w="0" w:type="dxa"/>
        <w:right w:w="108" w:type="dxa"/>
      </w:tblCellMar>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1"/>
    <w:uiPriority w:val="99"/>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CellMar>
        <w:top w:w="0" w:type="dxa"/>
        <w:left w:w="108" w:type="dxa"/>
        <w:bottom w:w="0" w:type="dxa"/>
        <w:right w:w="108" w:type="dxa"/>
      </w:tblCellMar>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1"/>
    <w:uiPriority w:val="99"/>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CellMar>
        <w:top w:w="0" w:type="dxa"/>
        <w:left w:w="108" w:type="dxa"/>
        <w:bottom w:w="0" w:type="dxa"/>
        <w:right w:w="108" w:type="dxa"/>
      </w:tblCellMar>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1"/>
    <w:uiPriority w:val="99"/>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CellMar>
        <w:top w:w="0" w:type="dxa"/>
        <w:left w:w="108" w:type="dxa"/>
        <w:bottom w:w="0" w:type="dxa"/>
        <w:right w:w="108" w:type="dxa"/>
      </w:tblCellMar>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1"/>
    <w:uiPriority w:val="99"/>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CellMar>
        <w:top w:w="0" w:type="dxa"/>
        <w:left w:w="108" w:type="dxa"/>
        <w:bottom w:w="0" w:type="dxa"/>
        <w:right w:w="108" w:type="dxa"/>
      </w:tblCellMar>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ListTable5Dark">
    <w:name w:val="List Table 5 Dark"/>
    <w:basedOn w:val="a1"/>
    <w:uiPriority w:val="99"/>
    <w:tblPr>
      <w:tblStyleRowBandSize w:val="1"/>
      <w:tblStyleColBandSize w:val="1"/>
      <w:tblInd w:w="0" w:type="dxa"/>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tblPr>
      <w:tblStyleRowBandSize w:val="1"/>
      <w:tblStyleColBandSize w:val="1"/>
      <w:tblInd w:w="0" w:type="dxa"/>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1"/>
    <w:uiPriority w:val="99"/>
    <w:tblPr>
      <w:tblStyleRowBandSize w:val="1"/>
      <w:tblStyleColBandSize w:val="1"/>
      <w:tblInd w:w="0" w:type="dxa"/>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1"/>
    <w:uiPriority w:val="99"/>
    <w:tblPr>
      <w:tblStyleRowBandSize w:val="1"/>
      <w:tblStyleColBandSize w:val="1"/>
      <w:tblInd w:w="0" w:type="dxa"/>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1"/>
    <w:uiPriority w:val="99"/>
    <w:tblPr>
      <w:tblStyleRowBandSize w:val="1"/>
      <w:tblStyleColBandSize w:val="1"/>
      <w:tblInd w:w="0" w:type="dxa"/>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1"/>
    <w:uiPriority w:val="99"/>
    <w:tblPr>
      <w:tblStyleRowBandSize w:val="1"/>
      <w:tblStyleColBandSize w:val="1"/>
      <w:tblInd w:w="0" w:type="dxa"/>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1"/>
    <w:uiPriority w:val="99"/>
    <w:tblPr>
      <w:tblStyleRowBandSize w:val="1"/>
      <w:tblStyleColBandSize w:val="1"/>
      <w:tblInd w:w="0" w:type="dxa"/>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customStyle="1" w:styleId="ListTable6Colorful">
    <w:name w:val="List Table 6 Colorful"/>
    <w:basedOn w:val="a1"/>
    <w:uiPriority w:val="99"/>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tblPr>
      <w:tblStyleRowBandSize w:val="1"/>
      <w:tblStyleColBandSize w:val="1"/>
      <w:tblInd w:w="0" w:type="dxa"/>
      <w:tblBorders>
        <w:top w:val="single" w:sz="4" w:space="0" w:color="4F81BD" w:themeColor="accent1"/>
        <w:bottom w:val="single" w:sz="4" w:space="0" w:color="4F81BD" w:themeColor="accent1"/>
      </w:tblBorders>
      <w:tblCellMar>
        <w:top w:w="0" w:type="dxa"/>
        <w:left w:w="108" w:type="dxa"/>
        <w:bottom w:w="0" w:type="dxa"/>
        <w:right w:w="108" w:type="dxa"/>
      </w:tblCellMar>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1"/>
    <w:uiPriority w:val="99"/>
    <w:tblPr>
      <w:tblStyleRowBandSize w:val="1"/>
      <w:tblStyleColBandSize w:val="1"/>
      <w:tblInd w:w="0" w:type="dxa"/>
      <w:tblBorders>
        <w:top w:val="single" w:sz="4" w:space="0" w:color="D99695" w:themeColor="accent2" w:themeTint="97"/>
        <w:bottom w:val="single" w:sz="4" w:space="0" w:color="D99695" w:themeColor="accent2" w:themeTint="97"/>
      </w:tblBorders>
      <w:tblCellMar>
        <w:top w:w="0" w:type="dxa"/>
        <w:left w:w="108" w:type="dxa"/>
        <w:bottom w:w="0" w:type="dxa"/>
        <w:right w:w="108" w:type="dxa"/>
      </w:tblCellMar>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1"/>
    <w:uiPriority w:val="99"/>
    <w:tblPr>
      <w:tblStyleRowBandSize w:val="1"/>
      <w:tblStyleColBandSize w:val="1"/>
      <w:tblInd w:w="0" w:type="dxa"/>
      <w:tblBorders>
        <w:top w:val="single" w:sz="4" w:space="0" w:color="C3D69B" w:themeColor="accent3" w:themeTint="98"/>
        <w:bottom w:val="single" w:sz="4" w:space="0" w:color="C3D69B" w:themeColor="accent3" w:themeTint="98"/>
      </w:tblBorders>
      <w:tblCellMar>
        <w:top w:w="0" w:type="dxa"/>
        <w:left w:w="108" w:type="dxa"/>
        <w:bottom w:w="0" w:type="dxa"/>
        <w:right w:w="108" w:type="dxa"/>
      </w:tblCellMar>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1"/>
    <w:uiPriority w:val="99"/>
    <w:tblPr>
      <w:tblStyleRowBandSize w:val="1"/>
      <w:tblStyleColBandSize w:val="1"/>
      <w:tblInd w:w="0" w:type="dxa"/>
      <w:tblBorders>
        <w:top w:val="single" w:sz="4" w:space="0" w:color="B2A1C6" w:themeColor="accent4" w:themeTint="9A"/>
        <w:bottom w:val="single" w:sz="4" w:space="0" w:color="B2A1C6" w:themeColor="accent4" w:themeTint="9A"/>
      </w:tblBorders>
      <w:tblCellMar>
        <w:top w:w="0" w:type="dxa"/>
        <w:left w:w="108" w:type="dxa"/>
        <w:bottom w:w="0" w:type="dxa"/>
        <w:right w:w="108" w:type="dxa"/>
      </w:tblCellMar>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1"/>
    <w:uiPriority w:val="99"/>
    <w:tblPr>
      <w:tblStyleRowBandSize w:val="1"/>
      <w:tblStyleColBandSize w:val="1"/>
      <w:tblInd w:w="0" w:type="dxa"/>
      <w:tblBorders>
        <w:top w:val="single" w:sz="4" w:space="0" w:color="92CCDC" w:themeColor="accent5" w:themeTint="9A"/>
        <w:bottom w:val="single" w:sz="4" w:space="0" w:color="92CCDC" w:themeColor="accent5" w:themeTint="9A"/>
      </w:tblBorders>
      <w:tblCellMar>
        <w:top w:w="0" w:type="dxa"/>
        <w:left w:w="108" w:type="dxa"/>
        <w:bottom w:w="0" w:type="dxa"/>
        <w:right w:w="108" w:type="dxa"/>
      </w:tblCellMar>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1"/>
    <w:uiPriority w:val="99"/>
    <w:tblPr>
      <w:tblStyleRowBandSize w:val="1"/>
      <w:tblStyleColBandSize w:val="1"/>
      <w:tblInd w:w="0" w:type="dxa"/>
      <w:tblBorders>
        <w:top w:val="single" w:sz="4" w:space="0" w:color="FAC090" w:themeColor="accent6" w:themeTint="98"/>
        <w:bottom w:val="single" w:sz="4" w:space="0" w:color="FAC090" w:themeColor="accent6" w:themeTint="98"/>
      </w:tblBorders>
      <w:tblCellMar>
        <w:top w:w="0" w:type="dxa"/>
        <w:left w:w="108" w:type="dxa"/>
        <w:bottom w:w="0" w:type="dxa"/>
        <w:right w:w="108" w:type="dxa"/>
      </w:tblCellMar>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stTable7Colorful">
    <w:name w:val="List Table 7 Colorful"/>
    <w:basedOn w:val="a1"/>
    <w:uiPriority w:val="99"/>
    <w:tblPr>
      <w:tblStyleRowBandSize w:val="1"/>
      <w:tblStyleColBandSize w:val="1"/>
      <w:tblInd w:w="0" w:type="dxa"/>
      <w:tblBorders>
        <w:right w:val="single" w:sz="4" w:space="0" w:color="7F7F7F" w:themeColor="text1" w:themeTint="80"/>
      </w:tblBorders>
      <w:tblCellMar>
        <w:top w:w="0" w:type="dxa"/>
        <w:left w:w="108" w:type="dxa"/>
        <w:bottom w:w="0" w:type="dxa"/>
        <w:right w:w="108" w:type="dxa"/>
      </w:tblCellMar>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tblPr>
      <w:tblStyleRowBandSize w:val="1"/>
      <w:tblStyleColBandSize w:val="1"/>
      <w:tblInd w:w="0" w:type="dxa"/>
      <w:tblBorders>
        <w:right w:val="single" w:sz="4" w:space="0" w:color="4F81BD" w:themeColor="accent1"/>
      </w:tblBorders>
      <w:tblCellMar>
        <w:top w:w="0" w:type="dxa"/>
        <w:left w:w="108" w:type="dxa"/>
        <w:bottom w:w="0" w:type="dxa"/>
        <w:right w:w="108" w:type="dxa"/>
      </w:tblCellMar>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1"/>
    <w:uiPriority w:val="99"/>
    <w:tblPr>
      <w:tblStyleRowBandSize w:val="1"/>
      <w:tblStyleColBandSize w:val="1"/>
      <w:tblInd w:w="0" w:type="dxa"/>
      <w:tblBorders>
        <w:right w:val="single" w:sz="4" w:space="0" w:color="D99695" w:themeColor="accent2" w:themeTint="97"/>
      </w:tblBorders>
      <w:tblCellMar>
        <w:top w:w="0" w:type="dxa"/>
        <w:left w:w="108" w:type="dxa"/>
        <w:bottom w:w="0" w:type="dxa"/>
        <w:right w:w="108" w:type="dxa"/>
      </w:tblCellMar>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1"/>
    <w:uiPriority w:val="99"/>
    <w:tblPr>
      <w:tblStyleRowBandSize w:val="1"/>
      <w:tblStyleColBandSize w:val="1"/>
      <w:tblInd w:w="0" w:type="dxa"/>
      <w:tblBorders>
        <w:right w:val="single" w:sz="4" w:space="0" w:color="C3D69B" w:themeColor="accent3" w:themeTint="98"/>
      </w:tblBorders>
      <w:tblCellMar>
        <w:top w:w="0" w:type="dxa"/>
        <w:left w:w="108" w:type="dxa"/>
        <w:bottom w:w="0" w:type="dxa"/>
        <w:right w:w="108" w:type="dxa"/>
      </w:tblCellMar>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1"/>
    <w:uiPriority w:val="99"/>
    <w:tblPr>
      <w:tblStyleRowBandSize w:val="1"/>
      <w:tblStyleColBandSize w:val="1"/>
      <w:tblInd w:w="0" w:type="dxa"/>
      <w:tblBorders>
        <w:right w:val="single" w:sz="4" w:space="0" w:color="B2A1C6" w:themeColor="accent4" w:themeTint="9A"/>
      </w:tblBorders>
      <w:tblCellMar>
        <w:top w:w="0" w:type="dxa"/>
        <w:left w:w="108" w:type="dxa"/>
        <w:bottom w:w="0" w:type="dxa"/>
        <w:right w:w="108" w:type="dxa"/>
      </w:tblCellMar>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1"/>
    <w:uiPriority w:val="99"/>
    <w:tblPr>
      <w:tblStyleRowBandSize w:val="1"/>
      <w:tblStyleColBandSize w:val="1"/>
      <w:tblInd w:w="0" w:type="dxa"/>
      <w:tblBorders>
        <w:right w:val="single" w:sz="4" w:space="0" w:color="92CCDC" w:themeColor="accent5" w:themeTint="9A"/>
      </w:tblBorders>
      <w:tblCellMar>
        <w:top w:w="0" w:type="dxa"/>
        <w:left w:w="108" w:type="dxa"/>
        <w:bottom w:w="0" w:type="dxa"/>
        <w:right w:w="108" w:type="dxa"/>
      </w:tblCellMar>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1"/>
    <w:uiPriority w:val="99"/>
    <w:tblPr>
      <w:tblStyleRowBandSize w:val="1"/>
      <w:tblStyleColBandSize w:val="1"/>
      <w:tblInd w:w="0" w:type="dxa"/>
      <w:tblBorders>
        <w:right w:val="single" w:sz="4" w:space="0" w:color="FAC090" w:themeColor="accent6" w:themeTint="98"/>
      </w:tblBorders>
      <w:tblCellMar>
        <w:top w:w="0" w:type="dxa"/>
        <w:left w:w="108" w:type="dxa"/>
        <w:bottom w:w="0" w:type="dxa"/>
        <w:right w:w="108" w:type="dxa"/>
      </w:tblCellMar>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1"/>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1"/>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1"/>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1"/>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1"/>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1"/>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1"/>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1"/>
    <w:uiPriority w:val="99"/>
    <w:rPr>
      <w:color w:val="404040"/>
    </w:rPr>
    <w:tblPr>
      <w:tblStyleRowBandSize w:val="1"/>
      <w:tblStyleColBandSize w:val="1"/>
      <w:tblInd w:w="0" w:type="dxa"/>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CellMar>
        <w:top w:w="0" w:type="dxa"/>
        <w:left w:w="108" w:type="dxa"/>
        <w:bottom w:w="0" w:type="dxa"/>
        <w:right w:w="108"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1"/>
    <w:uiPriority w:val="99"/>
    <w:rPr>
      <w:color w:val="404040"/>
    </w:rPr>
    <w:tblPr>
      <w:tblStyleRowBandSize w:val="1"/>
      <w:tblStyleColBandSize w:val="1"/>
      <w:tblInd w:w="0" w:type="dxa"/>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CellMar>
        <w:top w:w="0" w:type="dxa"/>
        <w:left w:w="108" w:type="dxa"/>
        <w:bottom w:w="0" w:type="dxa"/>
        <w:right w:w="108"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1"/>
    <w:uiPriority w:val="99"/>
    <w:rPr>
      <w:color w:val="404040"/>
    </w:rPr>
    <w:tblPr>
      <w:tblStyleRowBandSize w:val="1"/>
      <w:tblStyleColBandSize w:val="1"/>
      <w:tblInd w:w="0" w:type="dxa"/>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CellMar>
        <w:top w:w="0" w:type="dxa"/>
        <w:left w:w="108" w:type="dxa"/>
        <w:bottom w:w="0" w:type="dxa"/>
        <w:right w:w="108"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1"/>
    <w:uiPriority w:val="99"/>
    <w:rPr>
      <w:color w:val="404040"/>
    </w:rPr>
    <w:tblPr>
      <w:tblStyleRowBandSize w:val="1"/>
      <w:tblStyleColBandSize w:val="1"/>
      <w:tblInd w:w="0" w:type="dxa"/>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CellMar>
        <w:top w:w="0" w:type="dxa"/>
        <w:left w:w="108" w:type="dxa"/>
        <w:bottom w:w="0" w:type="dxa"/>
        <w:right w:w="108"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1"/>
    <w:uiPriority w:val="99"/>
    <w:rPr>
      <w:color w:val="404040"/>
    </w:rPr>
    <w:tblPr>
      <w:tblStyleRowBandSize w:val="1"/>
      <w:tblStyleColBandSize w:val="1"/>
      <w:tblInd w:w="0" w:type="dxa"/>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CellMar>
        <w:top w:w="0" w:type="dxa"/>
        <w:left w:w="108" w:type="dxa"/>
        <w:bottom w:w="0" w:type="dxa"/>
        <w:right w:w="108"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1"/>
    <w:uiPriority w:val="99"/>
    <w:rPr>
      <w:color w:val="404040"/>
    </w:rPr>
    <w:tblPr>
      <w:tblStyleRowBandSize w:val="1"/>
      <w:tblStyleColBandSize w:val="1"/>
      <w:tblInd w:w="0" w:type="dxa"/>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CellMar>
        <w:top w:w="0" w:type="dxa"/>
        <w:left w:w="108" w:type="dxa"/>
        <w:bottom w:w="0" w:type="dxa"/>
        <w:right w:w="108"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1"/>
    <w:uiPriority w:val="99"/>
    <w:rPr>
      <w:color w:val="404040"/>
    </w:rPr>
    <w:tblPr>
      <w:tblStyleRowBandSize w:val="1"/>
      <w:tblStyleColBandSize w:val="1"/>
      <w:tblInd w:w="0" w:type="dxa"/>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CellMar>
        <w:top w:w="0" w:type="dxa"/>
        <w:left w:w="108" w:type="dxa"/>
        <w:bottom w:w="0" w:type="dxa"/>
        <w:right w:w="108"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1"/>
    <w:uiPriority w:val="99"/>
    <w:tblPr>
      <w:tblStyleRowBandSize w:val="1"/>
      <w:tblStyleColBandSize w:val="1"/>
      <w:tblInd w:w="0" w:type="dxa"/>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1"/>
    <w:uiPriority w:val="99"/>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1"/>
    <w:uiPriority w:val="99"/>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1"/>
    <w:uiPriority w:val="99"/>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1"/>
    <w:uiPriority w:val="99"/>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1"/>
    <w:uiPriority w:val="99"/>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paragraph" w:styleId="ad">
    <w:name w:val="footnote text"/>
    <w:basedOn w:val="a"/>
    <w:link w:val="ae"/>
    <w:uiPriority w:val="99"/>
    <w:semiHidden/>
    <w:unhideWhenUsed/>
    <w:pPr>
      <w:spacing w:after="40" w:line="240" w:lineRule="auto"/>
    </w:pPr>
    <w:rPr>
      <w:sz w:val="18"/>
    </w:rPr>
  </w:style>
  <w:style w:type="character" w:customStyle="1" w:styleId="ae">
    <w:name w:val="Текст сноски Знак"/>
    <w:link w:val="ad"/>
    <w:uiPriority w:val="99"/>
    <w:rPr>
      <w:sz w:val="18"/>
    </w:rPr>
  </w:style>
  <w:style w:type="character" w:styleId="af">
    <w:name w:val="footnote reference"/>
    <w:basedOn w:val="a0"/>
    <w:uiPriority w:val="99"/>
    <w:unhideWhenUsed/>
    <w:rPr>
      <w:vertAlign w:val="superscript"/>
    </w:rPr>
  </w:style>
  <w:style w:type="paragraph" w:styleId="af0">
    <w:name w:val="endnote text"/>
    <w:basedOn w:val="a"/>
    <w:link w:val="af1"/>
    <w:uiPriority w:val="99"/>
    <w:semiHidden/>
    <w:unhideWhenUsed/>
    <w:pPr>
      <w:spacing w:after="0" w:line="240" w:lineRule="auto"/>
    </w:pPr>
    <w:rPr>
      <w:sz w:val="20"/>
    </w:rPr>
  </w:style>
  <w:style w:type="character" w:customStyle="1" w:styleId="af1">
    <w:name w:val="Текст концевой сноски Знак"/>
    <w:link w:val="af0"/>
    <w:uiPriority w:val="99"/>
    <w:rPr>
      <w:sz w:val="20"/>
    </w:rPr>
  </w:style>
  <w:style w:type="character" w:styleId="af2">
    <w:name w:val="endnote reference"/>
    <w:basedOn w:val="a0"/>
    <w:uiPriority w:val="99"/>
    <w:semiHidden/>
    <w:unhideWhenUsed/>
    <w:rPr>
      <w:vertAlign w:val="superscript"/>
    </w:rPr>
  </w:style>
  <w:style w:type="paragraph" w:styleId="11">
    <w:name w:val="toc 1"/>
    <w:basedOn w:val="a"/>
    <w:next w:val="a"/>
    <w:uiPriority w:val="39"/>
    <w:unhideWhenUsed/>
    <w:pPr>
      <w:spacing w:after="57"/>
    </w:pPr>
  </w:style>
  <w:style w:type="paragraph" w:styleId="23">
    <w:name w:val="toc 2"/>
    <w:basedOn w:val="a"/>
    <w:next w:val="a"/>
    <w:uiPriority w:val="39"/>
    <w:unhideWhenUsed/>
    <w:pPr>
      <w:spacing w:after="57"/>
      <w:ind w:left="283"/>
    </w:pPr>
  </w:style>
  <w:style w:type="paragraph" w:styleId="31">
    <w:name w:val="toc 3"/>
    <w:basedOn w:val="a"/>
    <w:next w:val="a"/>
    <w:uiPriority w:val="39"/>
    <w:unhideWhenUsed/>
    <w:pPr>
      <w:spacing w:after="57"/>
      <w:ind w:left="567"/>
    </w:pPr>
  </w:style>
  <w:style w:type="paragraph" w:styleId="41">
    <w:name w:val="toc 4"/>
    <w:basedOn w:val="a"/>
    <w:next w:val="a"/>
    <w:uiPriority w:val="39"/>
    <w:unhideWhenUsed/>
    <w:pPr>
      <w:spacing w:after="57"/>
      <w:ind w:left="850"/>
    </w:pPr>
  </w:style>
  <w:style w:type="paragraph" w:styleId="51">
    <w:name w:val="toc 5"/>
    <w:basedOn w:val="a"/>
    <w:next w:val="a"/>
    <w:uiPriority w:val="39"/>
    <w:unhideWhenUsed/>
    <w:pPr>
      <w:spacing w:after="57"/>
      <w:ind w:left="1134"/>
    </w:pPr>
  </w:style>
  <w:style w:type="paragraph" w:styleId="61">
    <w:name w:val="toc 6"/>
    <w:basedOn w:val="a"/>
    <w:next w:val="a"/>
    <w:uiPriority w:val="39"/>
    <w:unhideWhenUsed/>
    <w:pPr>
      <w:spacing w:after="57"/>
      <w:ind w:left="1417"/>
    </w:pPr>
  </w:style>
  <w:style w:type="paragraph" w:styleId="71">
    <w:name w:val="toc 7"/>
    <w:basedOn w:val="a"/>
    <w:next w:val="a"/>
    <w:uiPriority w:val="39"/>
    <w:unhideWhenUsed/>
    <w:pPr>
      <w:spacing w:after="57"/>
      <w:ind w:left="1701"/>
    </w:pPr>
  </w:style>
  <w:style w:type="paragraph" w:styleId="81">
    <w:name w:val="toc 8"/>
    <w:basedOn w:val="a"/>
    <w:next w:val="a"/>
    <w:uiPriority w:val="39"/>
    <w:unhideWhenUsed/>
    <w:pPr>
      <w:spacing w:after="57"/>
      <w:ind w:left="1984"/>
    </w:pPr>
  </w:style>
  <w:style w:type="paragraph" w:styleId="91">
    <w:name w:val="toc 9"/>
    <w:basedOn w:val="a"/>
    <w:next w:val="a"/>
    <w:uiPriority w:val="39"/>
    <w:unhideWhenUsed/>
    <w:pPr>
      <w:spacing w:after="57"/>
      <w:ind w:left="2268"/>
    </w:pPr>
  </w:style>
  <w:style w:type="paragraph" w:styleId="af3">
    <w:name w:val="TOC Heading"/>
    <w:uiPriority w:val="39"/>
    <w:unhideWhenUsed/>
  </w:style>
  <w:style w:type="paragraph" w:styleId="af4">
    <w:name w:val="table of figures"/>
    <w:basedOn w:val="a"/>
    <w:next w:val="a"/>
    <w:uiPriority w:val="99"/>
    <w:unhideWhenUsed/>
    <w:pPr>
      <w:spacing w:after="0"/>
    </w:pPr>
  </w:style>
  <w:style w:type="character" w:styleId="af5">
    <w:name w:val="Hyperlink"/>
    <w:basedOn w:val="a0"/>
    <w:uiPriority w:val="99"/>
    <w:unhideWhenUsed/>
    <w:qFormat/>
    <w:rPr>
      <w:color w:val="0000FF" w:themeColor="hyperlink"/>
      <w:u w:val="single"/>
    </w:rPr>
  </w:style>
  <w:style w:type="character" w:styleId="af6">
    <w:name w:val="page number"/>
    <w:basedOn w:val="a0"/>
    <w:qFormat/>
  </w:style>
  <w:style w:type="paragraph" w:styleId="af7">
    <w:name w:val="Balloon Text"/>
    <w:basedOn w:val="a"/>
    <w:link w:val="af8"/>
    <w:uiPriority w:val="99"/>
    <w:semiHidden/>
    <w:unhideWhenUsed/>
    <w:qFormat/>
    <w:pPr>
      <w:spacing w:after="0" w:line="240" w:lineRule="auto"/>
    </w:pPr>
    <w:rPr>
      <w:rFonts w:ascii="Tahoma" w:hAnsi="Tahoma" w:cs="Tahoma"/>
      <w:sz w:val="16"/>
      <w:szCs w:val="16"/>
    </w:rPr>
  </w:style>
  <w:style w:type="paragraph" w:styleId="af9">
    <w:name w:val="header"/>
    <w:basedOn w:val="a"/>
    <w:link w:val="afa"/>
    <w:qFormat/>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paragraph" w:styleId="afb">
    <w:name w:val="Body Text"/>
    <w:basedOn w:val="a"/>
    <w:link w:val="afc"/>
    <w:uiPriority w:val="99"/>
    <w:semiHidden/>
    <w:unhideWhenUsed/>
    <w:qFormat/>
    <w:pPr>
      <w:spacing w:after="120"/>
    </w:pPr>
  </w:style>
  <w:style w:type="paragraph" w:styleId="afd">
    <w:name w:val="footer"/>
    <w:basedOn w:val="a"/>
    <w:link w:val="afe"/>
    <w:uiPriority w:val="99"/>
    <w:unhideWhenUsed/>
    <w:qFormat/>
    <w:pPr>
      <w:tabs>
        <w:tab w:val="center" w:pos="4677"/>
        <w:tab w:val="right" w:pos="9355"/>
      </w:tabs>
      <w:spacing w:after="0" w:line="240" w:lineRule="auto"/>
    </w:pPr>
  </w:style>
  <w:style w:type="paragraph" w:styleId="aff">
    <w:name w:val="Normal (Web)"/>
    <w:basedOn w:val="a"/>
    <w:uiPriority w:val="99"/>
    <w:semiHidden/>
    <w:unhideWhenUsed/>
    <w:qFormat/>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a">
    <w:name w:val="Верхний колонтитул Знак"/>
    <w:basedOn w:val="a0"/>
    <w:link w:val="af9"/>
    <w:qFormat/>
    <w:rPr>
      <w:rFonts w:ascii="Times New Roman" w:eastAsia="Times New Roman" w:hAnsi="Times New Roman" w:cs="Times New Roman"/>
      <w:sz w:val="24"/>
      <w:szCs w:val="24"/>
      <w:lang w:eastAsia="ru-RU"/>
    </w:rPr>
  </w:style>
  <w:style w:type="character" w:customStyle="1" w:styleId="af8">
    <w:name w:val="Текст выноски Знак"/>
    <w:basedOn w:val="a0"/>
    <w:link w:val="af7"/>
    <w:uiPriority w:val="99"/>
    <w:semiHidden/>
    <w:qFormat/>
    <w:rPr>
      <w:rFonts w:ascii="Tahoma" w:hAnsi="Tahoma" w:cs="Tahoma"/>
      <w:sz w:val="16"/>
      <w:szCs w:val="16"/>
    </w:rPr>
  </w:style>
  <w:style w:type="paragraph" w:styleId="aff0">
    <w:name w:val="List Paragraph"/>
    <w:basedOn w:val="a"/>
    <w:uiPriority w:val="34"/>
    <w:qFormat/>
    <w:pPr>
      <w:ind w:left="720"/>
      <w:contextualSpacing/>
    </w:pPr>
  </w:style>
  <w:style w:type="character" w:customStyle="1" w:styleId="12">
    <w:name w:val="Гиперссылка1"/>
    <w:basedOn w:val="a0"/>
    <w:qFormat/>
  </w:style>
  <w:style w:type="character" w:customStyle="1" w:styleId="afe">
    <w:name w:val="Нижний колонтитул Знак"/>
    <w:basedOn w:val="a0"/>
    <w:link w:val="afd"/>
    <w:uiPriority w:val="99"/>
    <w:qFormat/>
  </w:style>
  <w:style w:type="paragraph" w:customStyle="1" w:styleId="24">
    <w:name w:val="Стиль2"/>
    <w:basedOn w:val="afb"/>
    <w:qFormat/>
    <w:pPr>
      <w:spacing w:after="0" w:line="240" w:lineRule="auto"/>
      <w:ind w:firstLine="708"/>
      <w:jc w:val="both"/>
    </w:pPr>
    <w:rPr>
      <w:rFonts w:ascii="Times New Roman CYR" w:eastAsia="Times New Roman" w:hAnsi="Times New Roman CYR" w:cs="Times New Roman"/>
      <w:sz w:val="24"/>
      <w:szCs w:val="24"/>
      <w:lang w:eastAsia="ru-RU"/>
    </w:rPr>
  </w:style>
  <w:style w:type="character" w:customStyle="1" w:styleId="afc">
    <w:name w:val="Основной текст Знак"/>
    <w:basedOn w:val="a0"/>
    <w:link w:val="afb"/>
    <w:uiPriority w:val="99"/>
    <w:semiHidden/>
    <w:qFormat/>
  </w:style>
  <w:style w:type="paragraph" w:customStyle="1" w:styleId="ConsPlusNormal1">
    <w:name w:val="ConsPlusNormal1"/>
    <w:qFormat/>
    <w:pPr>
      <w:widowControl w:val="0"/>
    </w:pPr>
    <w:rPr>
      <w:rFonts w:ascii="Times New Roman" w:eastAsiaTheme="minorEastAsia" w:hAnsi="Times New Roman" w:cs="Times New Roman"/>
      <w:sz w:val="24"/>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200" w:line="276" w:lineRule="auto"/>
    </w:pPr>
    <w:rPr>
      <w:sz w:val="22"/>
      <w:szCs w:val="22"/>
      <w:lang w:eastAsia="en-US"/>
    </w:rPr>
  </w:style>
  <w:style w:type="paragraph" w:styleId="1">
    <w:name w:val="heading 1"/>
    <w:basedOn w:val="a"/>
    <w:next w:val="a"/>
    <w:link w:val="10"/>
    <w:uiPriority w:val="9"/>
    <w:qFormat/>
    <w:pPr>
      <w:keepNext/>
      <w:keepLines/>
      <w:spacing w:before="480"/>
      <w:outlineLvl w:val="0"/>
    </w:pPr>
    <w:rPr>
      <w:rFonts w:ascii="Arial" w:eastAsia="Arial" w:hAnsi="Arial" w:cs="Arial"/>
      <w:sz w:val="40"/>
      <w:szCs w:val="40"/>
    </w:rPr>
  </w:style>
  <w:style w:type="paragraph" w:styleId="2">
    <w:name w:val="heading 2"/>
    <w:basedOn w:val="a"/>
    <w:next w:val="a"/>
    <w:link w:val="20"/>
    <w:uiPriority w:val="9"/>
    <w:unhideWhenUsed/>
    <w:qFormat/>
    <w:pPr>
      <w:keepNext/>
      <w:keepLines/>
      <w:spacing w:before="360"/>
      <w:outlineLvl w:val="1"/>
    </w:pPr>
    <w:rPr>
      <w:rFonts w:ascii="Arial" w:eastAsia="Arial" w:hAnsi="Arial" w:cs="Arial"/>
      <w:sz w:val="34"/>
    </w:rPr>
  </w:style>
  <w:style w:type="paragraph" w:styleId="3">
    <w:name w:val="heading 3"/>
    <w:basedOn w:val="a"/>
    <w:next w:val="a"/>
    <w:link w:val="30"/>
    <w:uiPriority w:val="9"/>
    <w:unhideWhenUsed/>
    <w:qFormat/>
    <w:pPr>
      <w:keepNext/>
      <w:keepLines/>
      <w:spacing w:before="320"/>
      <w:outlineLvl w:val="2"/>
    </w:pPr>
    <w:rPr>
      <w:rFonts w:ascii="Arial" w:eastAsia="Arial" w:hAnsi="Arial" w:cs="Arial"/>
      <w:sz w:val="30"/>
      <w:szCs w:val="30"/>
    </w:rPr>
  </w:style>
  <w:style w:type="paragraph" w:styleId="4">
    <w:name w:val="heading 4"/>
    <w:basedOn w:val="a"/>
    <w:next w:val="a"/>
    <w:link w:val="40"/>
    <w:uiPriority w:val="9"/>
    <w:unhideWhenUsed/>
    <w:qFormat/>
    <w:pPr>
      <w:keepNext/>
      <w:keepLines/>
      <w:spacing w:before="320"/>
      <w:outlineLvl w:val="3"/>
    </w:pPr>
    <w:rPr>
      <w:rFonts w:ascii="Arial" w:eastAsia="Arial" w:hAnsi="Arial" w:cs="Arial"/>
      <w:b/>
      <w:bCs/>
      <w:sz w:val="26"/>
      <w:szCs w:val="26"/>
    </w:rPr>
  </w:style>
  <w:style w:type="paragraph" w:styleId="5">
    <w:name w:val="heading 5"/>
    <w:basedOn w:val="a"/>
    <w:next w:val="a"/>
    <w:link w:val="50"/>
    <w:uiPriority w:val="9"/>
    <w:unhideWhenUsed/>
    <w:qFormat/>
    <w:pPr>
      <w:keepNext/>
      <w:keepLines/>
      <w:spacing w:before="320"/>
      <w:outlineLvl w:val="4"/>
    </w:pPr>
    <w:rPr>
      <w:rFonts w:ascii="Arial" w:eastAsia="Arial" w:hAnsi="Arial" w:cs="Arial"/>
      <w:b/>
      <w:bCs/>
      <w:sz w:val="24"/>
      <w:szCs w:val="24"/>
    </w:rPr>
  </w:style>
  <w:style w:type="paragraph" w:styleId="6">
    <w:name w:val="heading 6"/>
    <w:basedOn w:val="a"/>
    <w:next w:val="a"/>
    <w:link w:val="60"/>
    <w:uiPriority w:val="9"/>
    <w:unhideWhenUsed/>
    <w:qFormat/>
    <w:pPr>
      <w:keepNext/>
      <w:keepLines/>
      <w:spacing w:before="320"/>
      <w:outlineLvl w:val="5"/>
    </w:pPr>
    <w:rPr>
      <w:rFonts w:ascii="Arial" w:eastAsia="Arial" w:hAnsi="Arial" w:cs="Arial"/>
      <w:b/>
      <w:bCs/>
    </w:rPr>
  </w:style>
  <w:style w:type="paragraph" w:styleId="7">
    <w:name w:val="heading 7"/>
    <w:basedOn w:val="a"/>
    <w:next w:val="a"/>
    <w:link w:val="70"/>
    <w:uiPriority w:val="9"/>
    <w:unhideWhenUsed/>
    <w:qFormat/>
    <w:pPr>
      <w:keepNext/>
      <w:keepLines/>
      <w:spacing w:before="320"/>
      <w:outlineLvl w:val="6"/>
    </w:pPr>
    <w:rPr>
      <w:rFonts w:ascii="Arial" w:eastAsia="Arial" w:hAnsi="Arial" w:cs="Arial"/>
      <w:b/>
      <w:bCs/>
      <w:i/>
      <w:iCs/>
    </w:rPr>
  </w:style>
  <w:style w:type="paragraph" w:styleId="8">
    <w:name w:val="heading 8"/>
    <w:basedOn w:val="a"/>
    <w:next w:val="a"/>
    <w:link w:val="80"/>
    <w:uiPriority w:val="9"/>
    <w:unhideWhenUsed/>
    <w:qFormat/>
    <w:pPr>
      <w:keepNext/>
      <w:keepLines/>
      <w:spacing w:before="320"/>
      <w:outlineLvl w:val="7"/>
    </w:pPr>
    <w:rPr>
      <w:rFonts w:ascii="Arial" w:eastAsia="Arial" w:hAnsi="Arial" w:cs="Arial"/>
      <w:i/>
      <w:iCs/>
    </w:rPr>
  </w:style>
  <w:style w:type="paragraph" w:styleId="9">
    <w:name w:val="heading 9"/>
    <w:basedOn w:val="a"/>
    <w:next w:val="a"/>
    <w:link w:val="90"/>
    <w:uiPriority w:val="9"/>
    <w:unhideWhenUsed/>
    <w:qFormat/>
    <w:pPr>
      <w:keepNext/>
      <w:keepLines/>
      <w:spacing w:before="32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Pr>
      <w:rFonts w:ascii="Arial" w:eastAsia="Arial" w:hAnsi="Arial" w:cs="Arial"/>
      <w:sz w:val="40"/>
      <w:szCs w:val="40"/>
    </w:rPr>
  </w:style>
  <w:style w:type="character" w:customStyle="1" w:styleId="20">
    <w:name w:val="Заголовок 2 Знак"/>
    <w:basedOn w:val="a0"/>
    <w:link w:val="2"/>
    <w:uiPriority w:val="9"/>
    <w:rPr>
      <w:rFonts w:ascii="Arial" w:eastAsia="Arial" w:hAnsi="Arial" w:cs="Arial"/>
      <w:sz w:val="34"/>
    </w:rPr>
  </w:style>
  <w:style w:type="character" w:customStyle="1" w:styleId="30">
    <w:name w:val="Заголовок 3 Знак"/>
    <w:basedOn w:val="a0"/>
    <w:link w:val="3"/>
    <w:uiPriority w:val="9"/>
    <w:rPr>
      <w:rFonts w:ascii="Arial" w:eastAsia="Arial" w:hAnsi="Arial" w:cs="Arial"/>
      <w:sz w:val="30"/>
      <w:szCs w:val="30"/>
    </w:rPr>
  </w:style>
  <w:style w:type="character" w:customStyle="1" w:styleId="40">
    <w:name w:val="Заголовок 4 Знак"/>
    <w:basedOn w:val="a0"/>
    <w:link w:val="4"/>
    <w:uiPriority w:val="9"/>
    <w:rPr>
      <w:rFonts w:ascii="Arial" w:eastAsia="Arial" w:hAnsi="Arial" w:cs="Arial"/>
      <w:b/>
      <w:bCs/>
      <w:sz w:val="26"/>
      <w:szCs w:val="26"/>
    </w:rPr>
  </w:style>
  <w:style w:type="character" w:customStyle="1" w:styleId="50">
    <w:name w:val="Заголовок 5 Знак"/>
    <w:basedOn w:val="a0"/>
    <w:link w:val="5"/>
    <w:uiPriority w:val="9"/>
    <w:rPr>
      <w:rFonts w:ascii="Arial" w:eastAsia="Arial" w:hAnsi="Arial" w:cs="Arial"/>
      <w:b/>
      <w:bCs/>
      <w:sz w:val="24"/>
      <w:szCs w:val="24"/>
    </w:rPr>
  </w:style>
  <w:style w:type="character" w:customStyle="1" w:styleId="60">
    <w:name w:val="Заголовок 6 Знак"/>
    <w:basedOn w:val="a0"/>
    <w:link w:val="6"/>
    <w:uiPriority w:val="9"/>
    <w:rPr>
      <w:rFonts w:ascii="Arial" w:eastAsia="Arial" w:hAnsi="Arial" w:cs="Arial"/>
      <w:b/>
      <w:bCs/>
      <w:sz w:val="22"/>
      <w:szCs w:val="22"/>
    </w:rPr>
  </w:style>
  <w:style w:type="character" w:customStyle="1" w:styleId="70">
    <w:name w:val="Заголовок 7 Знак"/>
    <w:basedOn w:val="a0"/>
    <w:link w:val="7"/>
    <w:uiPriority w:val="9"/>
    <w:rPr>
      <w:rFonts w:ascii="Arial" w:eastAsia="Arial" w:hAnsi="Arial" w:cs="Arial"/>
      <w:b/>
      <w:bCs/>
      <w:i/>
      <w:iCs/>
      <w:sz w:val="22"/>
      <w:szCs w:val="22"/>
    </w:rPr>
  </w:style>
  <w:style w:type="character" w:customStyle="1" w:styleId="80">
    <w:name w:val="Заголовок 8 Знак"/>
    <w:basedOn w:val="a0"/>
    <w:link w:val="8"/>
    <w:uiPriority w:val="9"/>
    <w:rPr>
      <w:rFonts w:ascii="Arial" w:eastAsia="Arial" w:hAnsi="Arial" w:cs="Arial"/>
      <w:i/>
      <w:iCs/>
      <w:sz w:val="22"/>
      <w:szCs w:val="22"/>
    </w:rPr>
  </w:style>
  <w:style w:type="character" w:customStyle="1" w:styleId="90">
    <w:name w:val="Заголовок 9 Знак"/>
    <w:basedOn w:val="a0"/>
    <w:link w:val="9"/>
    <w:uiPriority w:val="9"/>
    <w:rPr>
      <w:rFonts w:ascii="Arial" w:eastAsia="Arial" w:hAnsi="Arial" w:cs="Arial"/>
      <w:i/>
      <w:iCs/>
      <w:sz w:val="21"/>
      <w:szCs w:val="21"/>
    </w:rPr>
  </w:style>
  <w:style w:type="paragraph" w:styleId="a3">
    <w:name w:val="No Spacing"/>
    <w:uiPriority w:val="1"/>
    <w:qFormat/>
  </w:style>
  <w:style w:type="paragraph" w:styleId="a4">
    <w:name w:val="Title"/>
    <w:basedOn w:val="a"/>
    <w:next w:val="a"/>
    <w:link w:val="a5"/>
    <w:uiPriority w:val="10"/>
    <w:qFormat/>
    <w:pPr>
      <w:spacing w:before="300"/>
      <w:contextualSpacing/>
    </w:pPr>
    <w:rPr>
      <w:sz w:val="48"/>
      <w:szCs w:val="48"/>
    </w:rPr>
  </w:style>
  <w:style w:type="character" w:customStyle="1" w:styleId="a5">
    <w:name w:val="Название Знак"/>
    <w:basedOn w:val="a0"/>
    <w:link w:val="a4"/>
    <w:uiPriority w:val="10"/>
    <w:rPr>
      <w:sz w:val="48"/>
      <w:szCs w:val="48"/>
    </w:rPr>
  </w:style>
  <w:style w:type="paragraph" w:styleId="a6">
    <w:name w:val="Subtitle"/>
    <w:basedOn w:val="a"/>
    <w:next w:val="a"/>
    <w:link w:val="a7"/>
    <w:uiPriority w:val="11"/>
    <w:qFormat/>
    <w:pPr>
      <w:spacing w:before="200"/>
    </w:pPr>
    <w:rPr>
      <w:sz w:val="24"/>
      <w:szCs w:val="24"/>
    </w:rPr>
  </w:style>
  <w:style w:type="character" w:customStyle="1" w:styleId="a7">
    <w:name w:val="Подзаголовок Знак"/>
    <w:basedOn w:val="a0"/>
    <w:link w:val="a6"/>
    <w:uiPriority w:val="11"/>
    <w:rPr>
      <w:sz w:val="24"/>
      <w:szCs w:val="24"/>
    </w:rPr>
  </w:style>
  <w:style w:type="paragraph" w:styleId="21">
    <w:name w:val="Quote"/>
    <w:basedOn w:val="a"/>
    <w:next w:val="a"/>
    <w:link w:val="22"/>
    <w:uiPriority w:val="29"/>
    <w:qFormat/>
    <w:pPr>
      <w:ind w:left="720" w:right="720"/>
    </w:pPr>
    <w:rPr>
      <w:i/>
    </w:rPr>
  </w:style>
  <w:style w:type="character" w:customStyle="1" w:styleId="22">
    <w:name w:val="Цитата 2 Знак"/>
    <w:link w:val="21"/>
    <w:uiPriority w:val="29"/>
    <w:rPr>
      <w:i/>
    </w:rPr>
  </w:style>
  <w:style w:type="paragraph" w:styleId="a8">
    <w:name w:val="Intense Quote"/>
    <w:basedOn w:val="a"/>
    <w:next w:val="a"/>
    <w:link w:val="a9"/>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9">
    <w:name w:val="Выделенная цитата Знак"/>
    <w:link w:val="a8"/>
    <w:uiPriority w:val="30"/>
    <w:rPr>
      <w:i/>
    </w:rPr>
  </w:style>
  <w:style w:type="character" w:customStyle="1" w:styleId="HeaderChar">
    <w:name w:val="Header Char"/>
    <w:basedOn w:val="a0"/>
    <w:uiPriority w:val="99"/>
  </w:style>
  <w:style w:type="character" w:customStyle="1" w:styleId="FooterChar">
    <w:name w:val="Footer Char"/>
    <w:basedOn w:val="a0"/>
    <w:uiPriority w:val="99"/>
  </w:style>
  <w:style w:type="paragraph" w:styleId="aa">
    <w:name w:val="caption"/>
    <w:basedOn w:val="a"/>
    <w:next w:val="a"/>
    <w:link w:val="ab"/>
    <w:uiPriority w:val="35"/>
    <w:semiHidden/>
    <w:unhideWhenUsed/>
    <w:qFormat/>
    <w:rPr>
      <w:b/>
      <w:bCs/>
      <w:color w:val="4F81BD" w:themeColor="accent1"/>
      <w:sz w:val="18"/>
      <w:szCs w:val="18"/>
    </w:rPr>
  </w:style>
  <w:style w:type="character" w:customStyle="1" w:styleId="ab">
    <w:name w:val="Название объекта Знак"/>
    <w:basedOn w:val="a0"/>
    <w:link w:val="aa"/>
    <w:uiPriority w:val="35"/>
    <w:rPr>
      <w:b/>
      <w:bCs/>
      <w:color w:val="4F81BD" w:themeColor="accent1"/>
      <w:sz w:val="18"/>
      <w:szCs w:val="18"/>
    </w:rPr>
  </w:style>
  <w:style w:type="table" w:styleId="ac">
    <w:name w:val="Table Grid"/>
    <w:basedOn w:val="a1"/>
    <w:uiPriority w:val="59"/>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Light">
    <w:name w:val="Table Grid Light"/>
    <w:basedOn w:val="a1"/>
    <w:uiPriority w:val="59"/>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style>
  <w:style w:type="table" w:customStyle="1" w:styleId="PlainTable1">
    <w:name w:val="Plain Table 1"/>
    <w:basedOn w:val="a1"/>
    <w:uiPriority w:val="59"/>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customStyle="1" w:styleId="PlainTable2">
    <w:name w:val="Plain Table 2"/>
    <w:basedOn w:val="a1"/>
    <w:uiPriority w:val="59"/>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PlainTable3">
    <w:name w:val="Plain Table 3"/>
    <w:basedOn w:val="a1"/>
    <w:uiPriority w:val="99"/>
    <w:tblPr>
      <w:tblStyleRowBandSize w:val="1"/>
      <w:tblStyleColBandSize w:val="1"/>
      <w:tblInd w:w="0" w:type="dxa"/>
      <w:tblCellMar>
        <w:top w:w="0" w:type="dxa"/>
        <w:left w:w="108" w:type="dxa"/>
        <w:bottom w:w="0" w:type="dxa"/>
        <w:right w:w="108"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PlainTable4">
    <w:name w:val="Plain Table 4"/>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PlainTable5">
    <w:name w:val="Plain Table 5"/>
    <w:basedOn w:val="a1"/>
    <w:uiPriority w:val="99"/>
    <w:tblPr>
      <w:tblStyleRowBandSize w:val="1"/>
      <w:tblStyleColBandSize w:val="1"/>
      <w:tblInd w:w="0" w:type="dxa"/>
      <w:tblCellMar>
        <w:top w:w="0" w:type="dxa"/>
        <w:left w:w="108" w:type="dxa"/>
        <w:bottom w:w="0" w:type="dxa"/>
        <w:right w:w="108"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GridTable1Light">
    <w:name w:val="Grid Table 1 Light"/>
    <w:basedOn w:val="a1"/>
    <w:uiPriority w:val="99"/>
    <w:tblPr>
      <w:tblStyleRowBandSize w:val="1"/>
      <w:tblStyleColBandSize w:val="1"/>
      <w:tblInd w:w="0" w:type="dxa"/>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CellMar>
        <w:top w:w="0" w:type="dxa"/>
        <w:left w:w="108" w:type="dxa"/>
        <w:bottom w:w="0" w:type="dxa"/>
        <w:right w:w="108" w:type="dxa"/>
      </w:tblCellMar>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108" w:type="dxa"/>
        <w:bottom w:w="0" w:type="dxa"/>
        <w:right w:w="108" w:type="dxa"/>
      </w:tblCellMar>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1"/>
    <w:uiPriority w:val="99"/>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108" w:type="dxa"/>
        <w:bottom w:w="0" w:type="dxa"/>
        <w:right w:w="108" w:type="dxa"/>
      </w:tblCellMar>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1"/>
    <w:uiPriority w:val="99"/>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108" w:type="dxa"/>
        <w:bottom w:w="0" w:type="dxa"/>
        <w:right w:w="108" w:type="dxa"/>
      </w:tblCellMar>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1"/>
    <w:uiPriority w:val="99"/>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108" w:type="dxa"/>
        <w:bottom w:w="0" w:type="dxa"/>
        <w:right w:w="108" w:type="dxa"/>
      </w:tblCellMar>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1"/>
    <w:uiPriority w:val="99"/>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108" w:type="dxa"/>
        <w:bottom w:w="0" w:type="dxa"/>
        <w:right w:w="108" w:type="dxa"/>
      </w:tblCellMar>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1"/>
    <w:uiPriority w:val="99"/>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108" w:type="dxa"/>
        <w:bottom w:w="0" w:type="dxa"/>
        <w:right w:w="108" w:type="dxa"/>
      </w:tblCellMar>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customStyle="1" w:styleId="GridTable2">
    <w:name w:val="Grid Table 2"/>
    <w:basedOn w:val="a1"/>
    <w:uiPriority w:val="99"/>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1"/>
    <w:uiPriority w:val="99"/>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1"/>
    <w:uiPriority w:val="99"/>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1"/>
    <w:uiPriority w:val="99"/>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1"/>
    <w:uiPriority w:val="99"/>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1"/>
    <w:uiPriority w:val="99"/>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3">
    <w:name w:val="Grid Table 3"/>
    <w:basedOn w:val="a1"/>
    <w:uiPriority w:val="99"/>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1"/>
    <w:uiPriority w:val="99"/>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1"/>
    <w:uiPriority w:val="99"/>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1"/>
    <w:uiPriority w:val="99"/>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1"/>
    <w:uiPriority w:val="99"/>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1"/>
    <w:uiPriority w:val="99"/>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4">
    <w:name w:val="Grid Table 4"/>
    <w:basedOn w:val="a1"/>
    <w:uiPriority w:val="59"/>
    <w:tblPr>
      <w:tblStyleRowBandSize w:val="1"/>
      <w:tblStyleColBandSize w:val="1"/>
      <w:tblInd w:w="0" w:type="dxa"/>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1"/>
    <w:uiPriority w:val="59"/>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1"/>
    <w:uiPriority w:val="59"/>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1"/>
    <w:uiPriority w:val="59"/>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1"/>
    <w:uiPriority w:val="59"/>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1"/>
    <w:uiPriority w:val="59"/>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5Dark">
    <w:name w:val="Grid Table 5 Dark"/>
    <w:basedOn w:val="a1"/>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CellMar>
        <w:top w:w="0" w:type="dxa"/>
        <w:left w:w="108" w:type="dxa"/>
        <w:bottom w:w="0" w:type="dxa"/>
        <w:right w:w="108" w:type="dxa"/>
      </w:tblCellMar>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1"/>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CellMar>
        <w:top w:w="0" w:type="dxa"/>
        <w:left w:w="108" w:type="dxa"/>
        <w:bottom w:w="0" w:type="dxa"/>
        <w:right w:w="108" w:type="dxa"/>
      </w:tblCellMar>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1"/>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CellMar>
        <w:top w:w="0" w:type="dxa"/>
        <w:left w:w="108" w:type="dxa"/>
        <w:bottom w:w="0" w:type="dxa"/>
        <w:right w:w="108" w:type="dxa"/>
      </w:tblCellMar>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1"/>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CellMar>
        <w:top w:w="0" w:type="dxa"/>
        <w:left w:w="108" w:type="dxa"/>
        <w:bottom w:w="0" w:type="dxa"/>
        <w:right w:w="108" w:type="dxa"/>
      </w:tblCellMar>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1"/>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CellMar>
        <w:top w:w="0" w:type="dxa"/>
        <w:left w:w="108" w:type="dxa"/>
        <w:bottom w:w="0" w:type="dxa"/>
        <w:right w:w="108" w:type="dxa"/>
      </w:tblCellMar>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1"/>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CellMar>
        <w:top w:w="0" w:type="dxa"/>
        <w:left w:w="108" w:type="dxa"/>
        <w:bottom w:w="0" w:type="dxa"/>
        <w:right w:w="108" w:type="dxa"/>
      </w:tblCellMar>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customStyle="1" w:styleId="GridTable6Colorful">
    <w:name w:val="Grid Table 6 Colorful"/>
    <w:basedOn w:val="a1"/>
    <w:uiPriority w:val="99"/>
    <w:tblPr>
      <w:tblStyleRowBandSize w:val="1"/>
      <w:tblStyleColBandSize w:val="1"/>
      <w:tblInd w:w="0"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tblPr>
      <w:tblStyleRowBandSize w:val="1"/>
      <w:tblStyleColBandSize w:val="1"/>
      <w:tblInd w:w="0" w:type="dxa"/>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108" w:type="dxa"/>
        <w:bottom w:w="0" w:type="dxa"/>
        <w:right w:w="108" w:type="dxa"/>
      </w:tblCellMar>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1"/>
    <w:uiPriority w:val="99"/>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1"/>
    <w:uiPriority w:val="99"/>
    <w:tblPr>
      <w:tblStyleRowBandSize w:val="1"/>
      <w:tblStyleColBandSize w:val="1"/>
      <w:tblInd w:w="0" w:type="dxa"/>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1"/>
    <w:uiPriority w:val="99"/>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1"/>
    <w:uiPriority w:val="99"/>
    <w:tblPr>
      <w:tblStyleRowBandSize w:val="1"/>
      <w:tblStyleColBandSize w:val="1"/>
      <w:tblInd w:w="0" w:type="dxa"/>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1"/>
    <w:uiPriority w:val="99"/>
    <w:tblPr>
      <w:tblStyleRowBandSize w:val="1"/>
      <w:tblStyleColBandSize w:val="1"/>
      <w:tblInd w:w="0" w:type="dxa"/>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customStyle="1" w:styleId="GridTable7Colorful">
    <w:name w:val="Grid Table 7 Colorful"/>
    <w:basedOn w:val="a1"/>
    <w:uiPriority w:val="99"/>
    <w:tblPr>
      <w:tblStyleRowBandSize w:val="1"/>
      <w:tblStyleColBandSize w:val="1"/>
      <w:tblInd w:w="0" w:type="dxa"/>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tblPr>
      <w:tblStyleRowBandSize w:val="1"/>
      <w:tblStyleColBandSize w:val="1"/>
      <w:tblInd w:w="0" w:type="dxa"/>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108" w:type="dxa"/>
        <w:bottom w:w="0" w:type="dxa"/>
        <w:right w:w="108" w:type="dxa"/>
      </w:tblCellMar>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1"/>
    <w:uiPriority w:val="99"/>
    <w:tblPr>
      <w:tblStyleRowBandSize w:val="1"/>
      <w:tblStyleColBandSize w:val="1"/>
      <w:tblInd w:w="0" w:type="dxa"/>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1"/>
    <w:uiPriority w:val="99"/>
    <w:tblPr>
      <w:tblStyleRowBandSize w:val="1"/>
      <w:tblStyleColBandSize w:val="1"/>
      <w:tblInd w:w="0" w:type="dxa"/>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1"/>
    <w:uiPriority w:val="99"/>
    <w:tblPr>
      <w:tblStyleRowBandSize w:val="1"/>
      <w:tblStyleColBandSize w:val="1"/>
      <w:tblInd w:w="0" w:type="dxa"/>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1"/>
    <w:uiPriority w:val="99"/>
    <w:tblPr>
      <w:tblStyleRowBandSize w:val="1"/>
      <w:tblStyleColBandSize w:val="1"/>
      <w:tblInd w:w="0" w:type="dxa"/>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108" w:type="dxa"/>
        <w:bottom w:w="0" w:type="dxa"/>
        <w:right w:w="108" w:type="dxa"/>
      </w:tblCellMar>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1"/>
    <w:uiPriority w:val="99"/>
    <w:tblPr>
      <w:tblStyleRowBandSize w:val="1"/>
      <w:tblStyleColBandSize w:val="1"/>
      <w:tblInd w:w="0" w:type="dxa"/>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108" w:type="dxa"/>
        <w:bottom w:w="0" w:type="dxa"/>
        <w:right w:w="108" w:type="dxa"/>
      </w:tblCellMar>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customStyle="1" w:styleId="ListTable1Light">
    <w:name w:val="List Table 1 Light"/>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customStyle="1" w:styleId="ListTable2">
    <w:name w:val="List Table 2"/>
    <w:basedOn w:val="a1"/>
    <w:uiPriority w:val="99"/>
    <w:tblPr>
      <w:tblStyleRowBandSize w:val="1"/>
      <w:tblStyleColBandSize w:val="1"/>
      <w:tblInd w:w="0" w:type="dxa"/>
      <w:tblBorders>
        <w:top w:val="single" w:sz="4" w:space="0" w:color="6F6F6F" w:themeColor="text1" w:themeTint="90"/>
        <w:bottom w:val="single" w:sz="4" w:space="0" w:color="6F6F6F" w:themeColor="text1" w:themeTint="90"/>
        <w:insideH w:val="single" w:sz="4" w:space="0" w:color="6F6F6F" w:themeColor="tex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tblPr>
      <w:tblStyleRowBandSize w:val="1"/>
      <w:tblStyleColBandSize w:val="1"/>
      <w:tblInd w:w="0" w:type="dxa"/>
      <w:tblBorders>
        <w:top w:val="single" w:sz="4" w:space="0" w:color="9BB7D9" w:themeColor="accent1" w:themeTint="90"/>
        <w:bottom w:val="single" w:sz="4" w:space="0" w:color="9BB7D9" w:themeColor="accent1" w:themeTint="90"/>
        <w:insideH w:val="single" w:sz="4" w:space="0" w:color="9BB7D9" w:themeColor="accen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1"/>
    <w:uiPriority w:val="99"/>
    <w:tblPr>
      <w:tblStyleRowBandSize w:val="1"/>
      <w:tblStyleColBandSize w:val="1"/>
      <w:tblInd w:w="0" w:type="dxa"/>
      <w:tblBorders>
        <w:top w:val="single" w:sz="4" w:space="0" w:color="DB9B9A" w:themeColor="accent2" w:themeTint="90"/>
        <w:bottom w:val="single" w:sz="4" w:space="0" w:color="DB9B9A" w:themeColor="accent2" w:themeTint="90"/>
        <w:insideH w:val="single" w:sz="4" w:space="0" w:color="DB9B9A" w:themeColor="accent2"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1"/>
    <w:uiPriority w:val="99"/>
    <w:tblPr>
      <w:tblStyleRowBandSize w:val="1"/>
      <w:tblStyleColBandSize w:val="1"/>
      <w:tblInd w:w="0" w:type="dxa"/>
      <w:tblBorders>
        <w:top w:val="single" w:sz="4" w:space="0" w:color="C6D8A1" w:themeColor="accent3" w:themeTint="90"/>
        <w:bottom w:val="single" w:sz="4" w:space="0" w:color="C6D8A1" w:themeColor="accent3" w:themeTint="90"/>
        <w:insideH w:val="single" w:sz="4" w:space="0" w:color="C6D8A1" w:themeColor="accent3"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1"/>
    <w:uiPriority w:val="99"/>
    <w:tblPr>
      <w:tblStyleRowBandSize w:val="1"/>
      <w:tblStyleColBandSize w:val="1"/>
      <w:tblInd w:w="0" w:type="dxa"/>
      <w:tblBorders>
        <w:top w:val="single" w:sz="4" w:space="0" w:color="B7A7CA" w:themeColor="accent4" w:themeTint="90"/>
        <w:bottom w:val="single" w:sz="4" w:space="0" w:color="B7A7CA" w:themeColor="accent4" w:themeTint="90"/>
        <w:insideH w:val="single" w:sz="4" w:space="0" w:color="B7A7CA" w:themeColor="accent4"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1"/>
    <w:uiPriority w:val="99"/>
    <w:tblPr>
      <w:tblStyleRowBandSize w:val="1"/>
      <w:tblStyleColBandSize w:val="1"/>
      <w:tblInd w:w="0" w:type="dxa"/>
      <w:tblBorders>
        <w:top w:val="single" w:sz="4" w:space="0" w:color="99D0DE" w:themeColor="accent5" w:themeTint="90"/>
        <w:bottom w:val="single" w:sz="4" w:space="0" w:color="99D0DE" w:themeColor="accent5" w:themeTint="90"/>
        <w:insideH w:val="single" w:sz="4" w:space="0" w:color="99D0DE" w:themeColor="accent5"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1"/>
    <w:uiPriority w:val="99"/>
    <w:tblPr>
      <w:tblStyleRowBandSize w:val="1"/>
      <w:tblStyleColBandSize w:val="1"/>
      <w:tblInd w:w="0" w:type="dxa"/>
      <w:tblBorders>
        <w:top w:val="single" w:sz="4" w:space="0" w:color="FAC396" w:themeColor="accent6" w:themeTint="90"/>
        <w:bottom w:val="single" w:sz="4" w:space="0" w:color="FAC396" w:themeColor="accent6" w:themeTint="90"/>
        <w:insideH w:val="single" w:sz="4" w:space="0" w:color="FAC396" w:themeColor="accent6"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ListTable3">
    <w:name w:val="List Table 3"/>
    <w:basedOn w:val="a1"/>
    <w:uiPriority w:val="99"/>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tblPr>
      <w:tblStyleRowBandSize w:val="1"/>
      <w:tblStyleColBandSize w:val="1"/>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tblBorders>
      <w:tblCellMar>
        <w:top w:w="0" w:type="dxa"/>
        <w:left w:w="108" w:type="dxa"/>
        <w:bottom w:w="0" w:type="dxa"/>
        <w:right w:w="108"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1"/>
    <w:uiPriority w:val="99"/>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CellMar>
        <w:top w:w="0" w:type="dxa"/>
        <w:left w:w="108" w:type="dxa"/>
        <w:bottom w:w="0" w:type="dxa"/>
        <w:right w:w="108" w:type="dxa"/>
      </w:tblCellMar>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1"/>
    <w:uiPriority w:val="99"/>
    <w:tblPr>
      <w:tblStyleRowBandSize w:val="1"/>
      <w:tblStyleColBandSize w:val="1"/>
      <w:tblInd w:w="0" w:type="dxa"/>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CellMar>
        <w:top w:w="0" w:type="dxa"/>
        <w:left w:w="108" w:type="dxa"/>
        <w:bottom w:w="0" w:type="dxa"/>
        <w:right w:w="108" w:type="dxa"/>
      </w:tblCellMar>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1"/>
    <w:uiPriority w:val="99"/>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CellMar>
        <w:top w:w="0" w:type="dxa"/>
        <w:left w:w="108" w:type="dxa"/>
        <w:bottom w:w="0" w:type="dxa"/>
        <w:right w:w="108" w:type="dxa"/>
      </w:tblCellMar>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1"/>
    <w:uiPriority w:val="99"/>
    <w:tblPr>
      <w:tblStyleRowBandSize w:val="1"/>
      <w:tblStyleColBandSize w:val="1"/>
      <w:tblInd w:w="0" w:type="dxa"/>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CellMar>
        <w:top w:w="0" w:type="dxa"/>
        <w:left w:w="108" w:type="dxa"/>
        <w:bottom w:w="0" w:type="dxa"/>
        <w:right w:w="108" w:type="dxa"/>
      </w:tblCellMar>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1"/>
    <w:uiPriority w:val="99"/>
    <w:tblPr>
      <w:tblStyleRowBandSize w:val="1"/>
      <w:tblStyleColBandSize w:val="1"/>
      <w:tblInd w:w="0" w:type="dxa"/>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CellMar>
        <w:top w:w="0" w:type="dxa"/>
        <w:left w:w="108" w:type="dxa"/>
        <w:bottom w:w="0" w:type="dxa"/>
        <w:right w:w="108" w:type="dxa"/>
      </w:tblCellMar>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customStyle="1" w:styleId="ListTable4">
    <w:name w:val="List Table 4"/>
    <w:basedOn w:val="a1"/>
    <w:uiPriority w:val="99"/>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CellMar>
        <w:top w:w="0" w:type="dxa"/>
        <w:left w:w="108" w:type="dxa"/>
        <w:bottom w:w="0" w:type="dxa"/>
        <w:right w:w="108"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1"/>
    <w:uiPriority w:val="99"/>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CellMar>
        <w:top w:w="0" w:type="dxa"/>
        <w:left w:w="108" w:type="dxa"/>
        <w:bottom w:w="0" w:type="dxa"/>
        <w:right w:w="108" w:type="dxa"/>
      </w:tblCellMar>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1"/>
    <w:uiPriority w:val="99"/>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CellMar>
        <w:top w:w="0" w:type="dxa"/>
        <w:left w:w="108" w:type="dxa"/>
        <w:bottom w:w="0" w:type="dxa"/>
        <w:right w:w="108" w:type="dxa"/>
      </w:tblCellMar>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1"/>
    <w:uiPriority w:val="99"/>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CellMar>
        <w:top w:w="0" w:type="dxa"/>
        <w:left w:w="108" w:type="dxa"/>
        <w:bottom w:w="0" w:type="dxa"/>
        <w:right w:w="108" w:type="dxa"/>
      </w:tblCellMar>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1"/>
    <w:uiPriority w:val="99"/>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CellMar>
        <w:top w:w="0" w:type="dxa"/>
        <w:left w:w="108" w:type="dxa"/>
        <w:bottom w:w="0" w:type="dxa"/>
        <w:right w:w="108" w:type="dxa"/>
      </w:tblCellMar>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1"/>
    <w:uiPriority w:val="99"/>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CellMar>
        <w:top w:w="0" w:type="dxa"/>
        <w:left w:w="108" w:type="dxa"/>
        <w:bottom w:w="0" w:type="dxa"/>
        <w:right w:w="108" w:type="dxa"/>
      </w:tblCellMar>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ListTable5Dark">
    <w:name w:val="List Table 5 Dark"/>
    <w:basedOn w:val="a1"/>
    <w:uiPriority w:val="99"/>
    <w:tblPr>
      <w:tblStyleRowBandSize w:val="1"/>
      <w:tblStyleColBandSize w:val="1"/>
      <w:tblInd w:w="0" w:type="dxa"/>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tblPr>
      <w:tblStyleRowBandSize w:val="1"/>
      <w:tblStyleColBandSize w:val="1"/>
      <w:tblInd w:w="0" w:type="dxa"/>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1"/>
    <w:uiPriority w:val="99"/>
    <w:tblPr>
      <w:tblStyleRowBandSize w:val="1"/>
      <w:tblStyleColBandSize w:val="1"/>
      <w:tblInd w:w="0" w:type="dxa"/>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1"/>
    <w:uiPriority w:val="99"/>
    <w:tblPr>
      <w:tblStyleRowBandSize w:val="1"/>
      <w:tblStyleColBandSize w:val="1"/>
      <w:tblInd w:w="0" w:type="dxa"/>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1"/>
    <w:uiPriority w:val="99"/>
    <w:tblPr>
      <w:tblStyleRowBandSize w:val="1"/>
      <w:tblStyleColBandSize w:val="1"/>
      <w:tblInd w:w="0" w:type="dxa"/>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1"/>
    <w:uiPriority w:val="99"/>
    <w:tblPr>
      <w:tblStyleRowBandSize w:val="1"/>
      <w:tblStyleColBandSize w:val="1"/>
      <w:tblInd w:w="0" w:type="dxa"/>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1"/>
    <w:uiPriority w:val="99"/>
    <w:tblPr>
      <w:tblStyleRowBandSize w:val="1"/>
      <w:tblStyleColBandSize w:val="1"/>
      <w:tblInd w:w="0" w:type="dxa"/>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customStyle="1" w:styleId="ListTable6Colorful">
    <w:name w:val="List Table 6 Colorful"/>
    <w:basedOn w:val="a1"/>
    <w:uiPriority w:val="99"/>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tblPr>
      <w:tblStyleRowBandSize w:val="1"/>
      <w:tblStyleColBandSize w:val="1"/>
      <w:tblInd w:w="0" w:type="dxa"/>
      <w:tblBorders>
        <w:top w:val="single" w:sz="4" w:space="0" w:color="4F81BD" w:themeColor="accent1"/>
        <w:bottom w:val="single" w:sz="4" w:space="0" w:color="4F81BD" w:themeColor="accent1"/>
      </w:tblBorders>
      <w:tblCellMar>
        <w:top w:w="0" w:type="dxa"/>
        <w:left w:w="108" w:type="dxa"/>
        <w:bottom w:w="0" w:type="dxa"/>
        <w:right w:w="108" w:type="dxa"/>
      </w:tblCellMar>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1"/>
    <w:uiPriority w:val="99"/>
    <w:tblPr>
      <w:tblStyleRowBandSize w:val="1"/>
      <w:tblStyleColBandSize w:val="1"/>
      <w:tblInd w:w="0" w:type="dxa"/>
      <w:tblBorders>
        <w:top w:val="single" w:sz="4" w:space="0" w:color="D99695" w:themeColor="accent2" w:themeTint="97"/>
        <w:bottom w:val="single" w:sz="4" w:space="0" w:color="D99695" w:themeColor="accent2" w:themeTint="97"/>
      </w:tblBorders>
      <w:tblCellMar>
        <w:top w:w="0" w:type="dxa"/>
        <w:left w:w="108" w:type="dxa"/>
        <w:bottom w:w="0" w:type="dxa"/>
        <w:right w:w="108" w:type="dxa"/>
      </w:tblCellMar>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1"/>
    <w:uiPriority w:val="99"/>
    <w:tblPr>
      <w:tblStyleRowBandSize w:val="1"/>
      <w:tblStyleColBandSize w:val="1"/>
      <w:tblInd w:w="0" w:type="dxa"/>
      <w:tblBorders>
        <w:top w:val="single" w:sz="4" w:space="0" w:color="C3D69B" w:themeColor="accent3" w:themeTint="98"/>
        <w:bottom w:val="single" w:sz="4" w:space="0" w:color="C3D69B" w:themeColor="accent3" w:themeTint="98"/>
      </w:tblBorders>
      <w:tblCellMar>
        <w:top w:w="0" w:type="dxa"/>
        <w:left w:w="108" w:type="dxa"/>
        <w:bottom w:w="0" w:type="dxa"/>
        <w:right w:w="108" w:type="dxa"/>
      </w:tblCellMar>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1"/>
    <w:uiPriority w:val="99"/>
    <w:tblPr>
      <w:tblStyleRowBandSize w:val="1"/>
      <w:tblStyleColBandSize w:val="1"/>
      <w:tblInd w:w="0" w:type="dxa"/>
      <w:tblBorders>
        <w:top w:val="single" w:sz="4" w:space="0" w:color="B2A1C6" w:themeColor="accent4" w:themeTint="9A"/>
        <w:bottom w:val="single" w:sz="4" w:space="0" w:color="B2A1C6" w:themeColor="accent4" w:themeTint="9A"/>
      </w:tblBorders>
      <w:tblCellMar>
        <w:top w:w="0" w:type="dxa"/>
        <w:left w:w="108" w:type="dxa"/>
        <w:bottom w:w="0" w:type="dxa"/>
        <w:right w:w="108" w:type="dxa"/>
      </w:tblCellMar>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1"/>
    <w:uiPriority w:val="99"/>
    <w:tblPr>
      <w:tblStyleRowBandSize w:val="1"/>
      <w:tblStyleColBandSize w:val="1"/>
      <w:tblInd w:w="0" w:type="dxa"/>
      <w:tblBorders>
        <w:top w:val="single" w:sz="4" w:space="0" w:color="92CCDC" w:themeColor="accent5" w:themeTint="9A"/>
        <w:bottom w:val="single" w:sz="4" w:space="0" w:color="92CCDC" w:themeColor="accent5" w:themeTint="9A"/>
      </w:tblBorders>
      <w:tblCellMar>
        <w:top w:w="0" w:type="dxa"/>
        <w:left w:w="108" w:type="dxa"/>
        <w:bottom w:w="0" w:type="dxa"/>
        <w:right w:w="108" w:type="dxa"/>
      </w:tblCellMar>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1"/>
    <w:uiPriority w:val="99"/>
    <w:tblPr>
      <w:tblStyleRowBandSize w:val="1"/>
      <w:tblStyleColBandSize w:val="1"/>
      <w:tblInd w:w="0" w:type="dxa"/>
      <w:tblBorders>
        <w:top w:val="single" w:sz="4" w:space="0" w:color="FAC090" w:themeColor="accent6" w:themeTint="98"/>
        <w:bottom w:val="single" w:sz="4" w:space="0" w:color="FAC090" w:themeColor="accent6" w:themeTint="98"/>
      </w:tblBorders>
      <w:tblCellMar>
        <w:top w:w="0" w:type="dxa"/>
        <w:left w:w="108" w:type="dxa"/>
        <w:bottom w:w="0" w:type="dxa"/>
        <w:right w:w="108" w:type="dxa"/>
      </w:tblCellMar>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stTable7Colorful">
    <w:name w:val="List Table 7 Colorful"/>
    <w:basedOn w:val="a1"/>
    <w:uiPriority w:val="99"/>
    <w:tblPr>
      <w:tblStyleRowBandSize w:val="1"/>
      <w:tblStyleColBandSize w:val="1"/>
      <w:tblInd w:w="0" w:type="dxa"/>
      <w:tblBorders>
        <w:right w:val="single" w:sz="4" w:space="0" w:color="7F7F7F" w:themeColor="text1" w:themeTint="80"/>
      </w:tblBorders>
      <w:tblCellMar>
        <w:top w:w="0" w:type="dxa"/>
        <w:left w:w="108" w:type="dxa"/>
        <w:bottom w:w="0" w:type="dxa"/>
        <w:right w:w="108" w:type="dxa"/>
      </w:tblCellMar>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tblPr>
      <w:tblStyleRowBandSize w:val="1"/>
      <w:tblStyleColBandSize w:val="1"/>
      <w:tblInd w:w="0" w:type="dxa"/>
      <w:tblBorders>
        <w:right w:val="single" w:sz="4" w:space="0" w:color="4F81BD" w:themeColor="accent1"/>
      </w:tblBorders>
      <w:tblCellMar>
        <w:top w:w="0" w:type="dxa"/>
        <w:left w:w="108" w:type="dxa"/>
        <w:bottom w:w="0" w:type="dxa"/>
        <w:right w:w="108" w:type="dxa"/>
      </w:tblCellMar>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1"/>
    <w:uiPriority w:val="99"/>
    <w:tblPr>
      <w:tblStyleRowBandSize w:val="1"/>
      <w:tblStyleColBandSize w:val="1"/>
      <w:tblInd w:w="0" w:type="dxa"/>
      <w:tblBorders>
        <w:right w:val="single" w:sz="4" w:space="0" w:color="D99695" w:themeColor="accent2" w:themeTint="97"/>
      </w:tblBorders>
      <w:tblCellMar>
        <w:top w:w="0" w:type="dxa"/>
        <w:left w:w="108" w:type="dxa"/>
        <w:bottom w:w="0" w:type="dxa"/>
        <w:right w:w="108" w:type="dxa"/>
      </w:tblCellMar>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1"/>
    <w:uiPriority w:val="99"/>
    <w:tblPr>
      <w:tblStyleRowBandSize w:val="1"/>
      <w:tblStyleColBandSize w:val="1"/>
      <w:tblInd w:w="0" w:type="dxa"/>
      <w:tblBorders>
        <w:right w:val="single" w:sz="4" w:space="0" w:color="C3D69B" w:themeColor="accent3" w:themeTint="98"/>
      </w:tblBorders>
      <w:tblCellMar>
        <w:top w:w="0" w:type="dxa"/>
        <w:left w:w="108" w:type="dxa"/>
        <w:bottom w:w="0" w:type="dxa"/>
        <w:right w:w="108" w:type="dxa"/>
      </w:tblCellMar>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1"/>
    <w:uiPriority w:val="99"/>
    <w:tblPr>
      <w:tblStyleRowBandSize w:val="1"/>
      <w:tblStyleColBandSize w:val="1"/>
      <w:tblInd w:w="0" w:type="dxa"/>
      <w:tblBorders>
        <w:right w:val="single" w:sz="4" w:space="0" w:color="B2A1C6" w:themeColor="accent4" w:themeTint="9A"/>
      </w:tblBorders>
      <w:tblCellMar>
        <w:top w:w="0" w:type="dxa"/>
        <w:left w:w="108" w:type="dxa"/>
        <w:bottom w:w="0" w:type="dxa"/>
        <w:right w:w="108" w:type="dxa"/>
      </w:tblCellMar>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1"/>
    <w:uiPriority w:val="99"/>
    <w:tblPr>
      <w:tblStyleRowBandSize w:val="1"/>
      <w:tblStyleColBandSize w:val="1"/>
      <w:tblInd w:w="0" w:type="dxa"/>
      <w:tblBorders>
        <w:right w:val="single" w:sz="4" w:space="0" w:color="92CCDC" w:themeColor="accent5" w:themeTint="9A"/>
      </w:tblBorders>
      <w:tblCellMar>
        <w:top w:w="0" w:type="dxa"/>
        <w:left w:w="108" w:type="dxa"/>
        <w:bottom w:w="0" w:type="dxa"/>
        <w:right w:w="108" w:type="dxa"/>
      </w:tblCellMar>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1"/>
    <w:uiPriority w:val="99"/>
    <w:tblPr>
      <w:tblStyleRowBandSize w:val="1"/>
      <w:tblStyleColBandSize w:val="1"/>
      <w:tblInd w:w="0" w:type="dxa"/>
      <w:tblBorders>
        <w:right w:val="single" w:sz="4" w:space="0" w:color="FAC090" w:themeColor="accent6" w:themeTint="98"/>
      </w:tblBorders>
      <w:tblCellMar>
        <w:top w:w="0" w:type="dxa"/>
        <w:left w:w="108" w:type="dxa"/>
        <w:bottom w:w="0" w:type="dxa"/>
        <w:right w:w="108" w:type="dxa"/>
      </w:tblCellMar>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1"/>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1"/>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1"/>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1"/>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1"/>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1"/>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1"/>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1"/>
    <w:uiPriority w:val="99"/>
    <w:rPr>
      <w:color w:val="404040"/>
    </w:rPr>
    <w:tblPr>
      <w:tblStyleRowBandSize w:val="1"/>
      <w:tblStyleColBandSize w:val="1"/>
      <w:tblInd w:w="0" w:type="dxa"/>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CellMar>
        <w:top w:w="0" w:type="dxa"/>
        <w:left w:w="108" w:type="dxa"/>
        <w:bottom w:w="0" w:type="dxa"/>
        <w:right w:w="108"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1"/>
    <w:uiPriority w:val="99"/>
    <w:rPr>
      <w:color w:val="404040"/>
    </w:rPr>
    <w:tblPr>
      <w:tblStyleRowBandSize w:val="1"/>
      <w:tblStyleColBandSize w:val="1"/>
      <w:tblInd w:w="0" w:type="dxa"/>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CellMar>
        <w:top w:w="0" w:type="dxa"/>
        <w:left w:w="108" w:type="dxa"/>
        <w:bottom w:w="0" w:type="dxa"/>
        <w:right w:w="108"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1"/>
    <w:uiPriority w:val="99"/>
    <w:rPr>
      <w:color w:val="404040"/>
    </w:rPr>
    <w:tblPr>
      <w:tblStyleRowBandSize w:val="1"/>
      <w:tblStyleColBandSize w:val="1"/>
      <w:tblInd w:w="0" w:type="dxa"/>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CellMar>
        <w:top w:w="0" w:type="dxa"/>
        <w:left w:w="108" w:type="dxa"/>
        <w:bottom w:w="0" w:type="dxa"/>
        <w:right w:w="108"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1"/>
    <w:uiPriority w:val="99"/>
    <w:rPr>
      <w:color w:val="404040"/>
    </w:rPr>
    <w:tblPr>
      <w:tblStyleRowBandSize w:val="1"/>
      <w:tblStyleColBandSize w:val="1"/>
      <w:tblInd w:w="0" w:type="dxa"/>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CellMar>
        <w:top w:w="0" w:type="dxa"/>
        <w:left w:w="108" w:type="dxa"/>
        <w:bottom w:w="0" w:type="dxa"/>
        <w:right w:w="108"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1"/>
    <w:uiPriority w:val="99"/>
    <w:rPr>
      <w:color w:val="404040"/>
    </w:rPr>
    <w:tblPr>
      <w:tblStyleRowBandSize w:val="1"/>
      <w:tblStyleColBandSize w:val="1"/>
      <w:tblInd w:w="0" w:type="dxa"/>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CellMar>
        <w:top w:w="0" w:type="dxa"/>
        <w:left w:w="108" w:type="dxa"/>
        <w:bottom w:w="0" w:type="dxa"/>
        <w:right w:w="108"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1"/>
    <w:uiPriority w:val="99"/>
    <w:rPr>
      <w:color w:val="404040"/>
    </w:rPr>
    <w:tblPr>
      <w:tblStyleRowBandSize w:val="1"/>
      <w:tblStyleColBandSize w:val="1"/>
      <w:tblInd w:w="0" w:type="dxa"/>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CellMar>
        <w:top w:w="0" w:type="dxa"/>
        <w:left w:w="108" w:type="dxa"/>
        <w:bottom w:w="0" w:type="dxa"/>
        <w:right w:w="108"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1"/>
    <w:uiPriority w:val="99"/>
    <w:rPr>
      <w:color w:val="404040"/>
    </w:rPr>
    <w:tblPr>
      <w:tblStyleRowBandSize w:val="1"/>
      <w:tblStyleColBandSize w:val="1"/>
      <w:tblInd w:w="0" w:type="dxa"/>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CellMar>
        <w:top w:w="0" w:type="dxa"/>
        <w:left w:w="108" w:type="dxa"/>
        <w:bottom w:w="0" w:type="dxa"/>
        <w:right w:w="108"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1"/>
    <w:uiPriority w:val="99"/>
    <w:tblPr>
      <w:tblStyleRowBandSize w:val="1"/>
      <w:tblStyleColBandSize w:val="1"/>
      <w:tblInd w:w="0" w:type="dxa"/>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1"/>
    <w:uiPriority w:val="99"/>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1"/>
    <w:uiPriority w:val="99"/>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1"/>
    <w:uiPriority w:val="99"/>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1"/>
    <w:uiPriority w:val="99"/>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1"/>
    <w:uiPriority w:val="99"/>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paragraph" w:styleId="ad">
    <w:name w:val="footnote text"/>
    <w:basedOn w:val="a"/>
    <w:link w:val="ae"/>
    <w:uiPriority w:val="99"/>
    <w:semiHidden/>
    <w:unhideWhenUsed/>
    <w:pPr>
      <w:spacing w:after="40" w:line="240" w:lineRule="auto"/>
    </w:pPr>
    <w:rPr>
      <w:sz w:val="18"/>
    </w:rPr>
  </w:style>
  <w:style w:type="character" w:customStyle="1" w:styleId="ae">
    <w:name w:val="Текст сноски Знак"/>
    <w:link w:val="ad"/>
    <w:uiPriority w:val="99"/>
    <w:rPr>
      <w:sz w:val="18"/>
    </w:rPr>
  </w:style>
  <w:style w:type="character" w:styleId="af">
    <w:name w:val="footnote reference"/>
    <w:basedOn w:val="a0"/>
    <w:uiPriority w:val="99"/>
    <w:unhideWhenUsed/>
    <w:rPr>
      <w:vertAlign w:val="superscript"/>
    </w:rPr>
  </w:style>
  <w:style w:type="paragraph" w:styleId="af0">
    <w:name w:val="endnote text"/>
    <w:basedOn w:val="a"/>
    <w:link w:val="af1"/>
    <w:uiPriority w:val="99"/>
    <w:semiHidden/>
    <w:unhideWhenUsed/>
    <w:pPr>
      <w:spacing w:after="0" w:line="240" w:lineRule="auto"/>
    </w:pPr>
    <w:rPr>
      <w:sz w:val="20"/>
    </w:rPr>
  </w:style>
  <w:style w:type="character" w:customStyle="1" w:styleId="af1">
    <w:name w:val="Текст концевой сноски Знак"/>
    <w:link w:val="af0"/>
    <w:uiPriority w:val="99"/>
    <w:rPr>
      <w:sz w:val="20"/>
    </w:rPr>
  </w:style>
  <w:style w:type="character" w:styleId="af2">
    <w:name w:val="endnote reference"/>
    <w:basedOn w:val="a0"/>
    <w:uiPriority w:val="99"/>
    <w:semiHidden/>
    <w:unhideWhenUsed/>
    <w:rPr>
      <w:vertAlign w:val="superscript"/>
    </w:rPr>
  </w:style>
  <w:style w:type="paragraph" w:styleId="11">
    <w:name w:val="toc 1"/>
    <w:basedOn w:val="a"/>
    <w:next w:val="a"/>
    <w:uiPriority w:val="39"/>
    <w:unhideWhenUsed/>
    <w:pPr>
      <w:spacing w:after="57"/>
    </w:pPr>
  </w:style>
  <w:style w:type="paragraph" w:styleId="23">
    <w:name w:val="toc 2"/>
    <w:basedOn w:val="a"/>
    <w:next w:val="a"/>
    <w:uiPriority w:val="39"/>
    <w:unhideWhenUsed/>
    <w:pPr>
      <w:spacing w:after="57"/>
      <w:ind w:left="283"/>
    </w:pPr>
  </w:style>
  <w:style w:type="paragraph" w:styleId="31">
    <w:name w:val="toc 3"/>
    <w:basedOn w:val="a"/>
    <w:next w:val="a"/>
    <w:uiPriority w:val="39"/>
    <w:unhideWhenUsed/>
    <w:pPr>
      <w:spacing w:after="57"/>
      <w:ind w:left="567"/>
    </w:pPr>
  </w:style>
  <w:style w:type="paragraph" w:styleId="41">
    <w:name w:val="toc 4"/>
    <w:basedOn w:val="a"/>
    <w:next w:val="a"/>
    <w:uiPriority w:val="39"/>
    <w:unhideWhenUsed/>
    <w:pPr>
      <w:spacing w:after="57"/>
      <w:ind w:left="850"/>
    </w:pPr>
  </w:style>
  <w:style w:type="paragraph" w:styleId="51">
    <w:name w:val="toc 5"/>
    <w:basedOn w:val="a"/>
    <w:next w:val="a"/>
    <w:uiPriority w:val="39"/>
    <w:unhideWhenUsed/>
    <w:pPr>
      <w:spacing w:after="57"/>
      <w:ind w:left="1134"/>
    </w:pPr>
  </w:style>
  <w:style w:type="paragraph" w:styleId="61">
    <w:name w:val="toc 6"/>
    <w:basedOn w:val="a"/>
    <w:next w:val="a"/>
    <w:uiPriority w:val="39"/>
    <w:unhideWhenUsed/>
    <w:pPr>
      <w:spacing w:after="57"/>
      <w:ind w:left="1417"/>
    </w:pPr>
  </w:style>
  <w:style w:type="paragraph" w:styleId="71">
    <w:name w:val="toc 7"/>
    <w:basedOn w:val="a"/>
    <w:next w:val="a"/>
    <w:uiPriority w:val="39"/>
    <w:unhideWhenUsed/>
    <w:pPr>
      <w:spacing w:after="57"/>
      <w:ind w:left="1701"/>
    </w:pPr>
  </w:style>
  <w:style w:type="paragraph" w:styleId="81">
    <w:name w:val="toc 8"/>
    <w:basedOn w:val="a"/>
    <w:next w:val="a"/>
    <w:uiPriority w:val="39"/>
    <w:unhideWhenUsed/>
    <w:pPr>
      <w:spacing w:after="57"/>
      <w:ind w:left="1984"/>
    </w:pPr>
  </w:style>
  <w:style w:type="paragraph" w:styleId="91">
    <w:name w:val="toc 9"/>
    <w:basedOn w:val="a"/>
    <w:next w:val="a"/>
    <w:uiPriority w:val="39"/>
    <w:unhideWhenUsed/>
    <w:pPr>
      <w:spacing w:after="57"/>
      <w:ind w:left="2268"/>
    </w:pPr>
  </w:style>
  <w:style w:type="paragraph" w:styleId="af3">
    <w:name w:val="TOC Heading"/>
    <w:uiPriority w:val="39"/>
    <w:unhideWhenUsed/>
  </w:style>
  <w:style w:type="paragraph" w:styleId="af4">
    <w:name w:val="table of figures"/>
    <w:basedOn w:val="a"/>
    <w:next w:val="a"/>
    <w:uiPriority w:val="99"/>
    <w:unhideWhenUsed/>
    <w:pPr>
      <w:spacing w:after="0"/>
    </w:pPr>
  </w:style>
  <w:style w:type="character" w:styleId="af5">
    <w:name w:val="Hyperlink"/>
    <w:basedOn w:val="a0"/>
    <w:uiPriority w:val="99"/>
    <w:unhideWhenUsed/>
    <w:qFormat/>
    <w:rPr>
      <w:color w:val="0000FF" w:themeColor="hyperlink"/>
      <w:u w:val="single"/>
    </w:rPr>
  </w:style>
  <w:style w:type="character" w:styleId="af6">
    <w:name w:val="page number"/>
    <w:basedOn w:val="a0"/>
    <w:qFormat/>
  </w:style>
  <w:style w:type="paragraph" w:styleId="af7">
    <w:name w:val="Balloon Text"/>
    <w:basedOn w:val="a"/>
    <w:link w:val="af8"/>
    <w:uiPriority w:val="99"/>
    <w:semiHidden/>
    <w:unhideWhenUsed/>
    <w:qFormat/>
    <w:pPr>
      <w:spacing w:after="0" w:line="240" w:lineRule="auto"/>
    </w:pPr>
    <w:rPr>
      <w:rFonts w:ascii="Tahoma" w:hAnsi="Tahoma" w:cs="Tahoma"/>
      <w:sz w:val="16"/>
      <w:szCs w:val="16"/>
    </w:rPr>
  </w:style>
  <w:style w:type="paragraph" w:styleId="af9">
    <w:name w:val="header"/>
    <w:basedOn w:val="a"/>
    <w:link w:val="afa"/>
    <w:qFormat/>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paragraph" w:styleId="afb">
    <w:name w:val="Body Text"/>
    <w:basedOn w:val="a"/>
    <w:link w:val="afc"/>
    <w:uiPriority w:val="99"/>
    <w:semiHidden/>
    <w:unhideWhenUsed/>
    <w:qFormat/>
    <w:pPr>
      <w:spacing w:after="120"/>
    </w:pPr>
  </w:style>
  <w:style w:type="paragraph" w:styleId="afd">
    <w:name w:val="footer"/>
    <w:basedOn w:val="a"/>
    <w:link w:val="afe"/>
    <w:uiPriority w:val="99"/>
    <w:unhideWhenUsed/>
    <w:qFormat/>
    <w:pPr>
      <w:tabs>
        <w:tab w:val="center" w:pos="4677"/>
        <w:tab w:val="right" w:pos="9355"/>
      </w:tabs>
      <w:spacing w:after="0" w:line="240" w:lineRule="auto"/>
    </w:pPr>
  </w:style>
  <w:style w:type="paragraph" w:styleId="aff">
    <w:name w:val="Normal (Web)"/>
    <w:basedOn w:val="a"/>
    <w:uiPriority w:val="99"/>
    <w:semiHidden/>
    <w:unhideWhenUsed/>
    <w:qFormat/>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a">
    <w:name w:val="Верхний колонтитул Знак"/>
    <w:basedOn w:val="a0"/>
    <w:link w:val="af9"/>
    <w:qFormat/>
    <w:rPr>
      <w:rFonts w:ascii="Times New Roman" w:eastAsia="Times New Roman" w:hAnsi="Times New Roman" w:cs="Times New Roman"/>
      <w:sz w:val="24"/>
      <w:szCs w:val="24"/>
      <w:lang w:eastAsia="ru-RU"/>
    </w:rPr>
  </w:style>
  <w:style w:type="character" w:customStyle="1" w:styleId="af8">
    <w:name w:val="Текст выноски Знак"/>
    <w:basedOn w:val="a0"/>
    <w:link w:val="af7"/>
    <w:uiPriority w:val="99"/>
    <w:semiHidden/>
    <w:qFormat/>
    <w:rPr>
      <w:rFonts w:ascii="Tahoma" w:hAnsi="Tahoma" w:cs="Tahoma"/>
      <w:sz w:val="16"/>
      <w:szCs w:val="16"/>
    </w:rPr>
  </w:style>
  <w:style w:type="paragraph" w:styleId="aff0">
    <w:name w:val="List Paragraph"/>
    <w:basedOn w:val="a"/>
    <w:uiPriority w:val="34"/>
    <w:qFormat/>
    <w:pPr>
      <w:ind w:left="720"/>
      <w:contextualSpacing/>
    </w:pPr>
  </w:style>
  <w:style w:type="character" w:customStyle="1" w:styleId="12">
    <w:name w:val="Гиперссылка1"/>
    <w:basedOn w:val="a0"/>
    <w:qFormat/>
  </w:style>
  <w:style w:type="character" w:customStyle="1" w:styleId="afe">
    <w:name w:val="Нижний колонтитул Знак"/>
    <w:basedOn w:val="a0"/>
    <w:link w:val="afd"/>
    <w:uiPriority w:val="99"/>
    <w:qFormat/>
  </w:style>
  <w:style w:type="paragraph" w:customStyle="1" w:styleId="24">
    <w:name w:val="Стиль2"/>
    <w:basedOn w:val="afb"/>
    <w:qFormat/>
    <w:pPr>
      <w:spacing w:after="0" w:line="240" w:lineRule="auto"/>
      <w:ind w:firstLine="708"/>
      <w:jc w:val="both"/>
    </w:pPr>
    <w:rPr>
      <w:rFonts w:ascii="Times New Roman CYR" w:eastAsia="Times New Roman" w:hAnsi="Times New Roman CYR" w:cs="Times New Roman"/>
      <w:sz w:val="24"/>
      <w:szCs w:val="24"/>
      <w:lang w:eastAsia="ru-RU"/>
    </w:rPr>
  </w:style>
  <w:style w:type="character" w:customStyle="1" w:styleId="afc">
    <w:name w:val="Основной текст Знак"/>
    <w:basedOn w:val="a0"/>
    <w:link w:val="afb"/>
    <w:uiPriority w:val="99"/>
    <w:semiHidden/>
    <w:qFormat/>
  </w:style>
  <w:style w:type="paragraph" w:customStyle="1" w:styleId="ConsPlusNormal1">
    <w:name w:val="ConsPlusNormal1"/>
    <w:qFormat/>
    <w:pPr>
      <w:widowControl w:val="0"/>
    </w:pPr>
    <w:rPr>
      <w:rFonts w:ascii="Times New Roman" w:eastAsiaTheme="minorEastAsia" w:hAnsi="Times New Roman" w:cs="Times New Roman"/>
      <w:sz w:val="24"/>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login.consultant.ru/link/?req=doc&amp;base=LAW&amp;n=501319&amp;dst=100512" TargetMode="External"/><Relationship Id="rId18" Type="http://schemas.openxmlformats.org/officeDocument/2006/relationships/hyperlink" Target="https://login.consultant.ru/link/?req=doc&amp;base=LAW&amp;n=501319&amp;dst=100099" TargetMode="External"/><Relationship Id="rId26" Type="http://schemas.openxmlformats.org/officeDocument/2006/relationships/hyperlink" Target="https://login.consultant.ru/link/?req=doc&amp;base=LAW&amp;n=501319&amp;dst=100099" TargetMode="External"/><Relationship Id="rId3" Type="http://schemas.openxmlformats.org/officeDocument/2006/relationships/styles" Target="styles.xml"/><Relationship Id="rId21" Type="http://schemas.openxmlformats.org/officeDocument/2006/relationships/hyperlink" Target="https://login.consultant.ru/link/?req=doc&amp;base=RLAW926&amp;n=76135&amp;dst=100032" TargetMode="External"/><Relationship Id="rId34" Type="http://schemas.openxmlformats.org/officeDocument/2006/relationships/hyperlink" Target="https://login.consultant.ru/link/?req=doc&amp;base=RLAW926&amp;n=322996" TargetMode="External"/><Relationship Id="rId7" Type="http://schemas.openxmlformats.org/officeDocument/2006/relationships/footnotes" Target="footnotes.xml"/><Relationship Id="rId12" Type="http://schemas.openxmlformats.org/officeDocument/2006/relationships/hyperlink" Target="https://login.consultant.ru/link/?req=doc&amp;base=LAW&amp;n=501319&amp;dst=101004" TargetMode="External"/><Relationship Id="rId17" Type="http://schemas.openxmlformats.org/officeDocument/2006/relationships/hyperlink" Target="https://login.consultant.ru/link/?req=doc&amp;base=LAW&amp;n=501319&amp;dst=100098" TargetMode="External"/><Relationship Id="rId25" Type="http://schemas.openxmlformats.org/officeDocument/2006/relationships/hyperlink" Target="https://login.consultant.ru/link/?req=doc&amp;base=LAW&amp;n=501319&amp;dst=100098" TargetMode="External"/><Relationship Id="rId33" Type="http://schemas.openxmlformats.org/officeDocument/2006/relationships/hyperlink" Target="https://login.consultant.ru/link/?req=doc&amp;base=LAW&amp;n=2875" TargetMode="External"/><Relationship Id="rId2" Type="http://schemas.openxmlformats.org/officeDocument/2006/relationships/numbering" Target="numbering.xml"/><Relationship Id="rId16" Type="http://schemas.openxmlformats.org/officeDocument/2006/relationships/hyperlink" Target="https://login.consultant.ru/link/?req=doc&amp;base=LAW&amp;n=508514&amp;dst=2104" TargetMode="External"/><Relationship Id="rId20" Type="http://schemas.openxmlformats.org/officeDocument/2006/relationships/hyperlink" Target="https://login.consultant.ru/link/?req=doc&amp;base=LAW&amp;n=495137&amp;date=09.07.2025&amp;dst=339&amp;field=134" TargetMode="External"/><Relationship Id="rId29" Type="http://schemas.openxmlformats.org/officeDocument/2006/relationships/hyperlink" Target="https://login.consultant.ru/link/?req=doc&amp;base=LAW&amp;n=501319&amp;dst=100376"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login.consultant.ru/link/?req=doc&amp;base=LAW&amp;n=501480&amp;dst=100216" TargetMode="External"/><Relationship Id="rId24" Type="http://schemas.openxmlformats.org/officeDocument/2006/relationships/hyperlink" Target="https://login.consultant.ru/link/?req=doc&amp;base=LAW&amp;n=495137&amp;date=09.07.2025&amp;dst=339&amp;field=134" TargetMode="External"/><Relationship Id="rId32" Type="http://schemas.openxmlformats.org/officeDocument/2006/relationships/hyperlink" Target="https://login.consultant.ru/link/?req=doc&amp;base=LAW&amp;n=2875" TargetMode="External"/><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s://login.consultant.ru/link/?req=doc&amp;base=LAW&amp;n=2875" TargetMode="External"/><Relationship Id="rId23" Type="http://schemas.openxmlformats.org/officeDocument/2006/relationships/hyperlink" Target="https://login.consultant.ru/link/?req=doc&amp;base=LAW&amp;n=495137&amp;date=09.07.2025&amp;dst=336&amp;field=134" TargetMode="External"/><Relationship Id="rId28" Type="http://schemas.openxmlformats.org/officeDocument/2006/relationships/hyperlink" Target="https://login.consultant.ru/link/?req=doc&amp;base=LAW&amp;n=501319&amp;dst=100568" TargetMode="External"/><Relationship Id="rId36" Type="http://schemas.openxmlformats.org/officeDocument/2006/relationships/fontTable" Target="fontTable.xml"/><Relationship Id="rId10" Type="http://schemas.openxmlformats.org/officeDocument/2006/relationships/hyperlink" Target="https://login.consultant.ru/link/?req=doc&amp;base=LAW&amp;n=501480&amp;dst=101328" TargetMode="External"/><Relationship Id="rId19" Type="http://schemas.openxmlformats.org/officeDocument/2006/relationships/hyperlink" Target="https://login.consultant.ru/link/?req=doc&amp;base=LAW&amp;n=495137&amp;date=09.07.2025&amp;dst=336&amp;field=134" TargetMode="External"/><Relationship Id="rId31" Type="http://schemas.openxmlformats.org/officeDocument/2006/relationships/hyperlink" Target="https://login.consultant.ru/link/?req=doc&amp;base=LAW&amp;n=501319&amp;dst=100535"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https://login.consultant.ru/link/?req=doc&amp;base=LAW&amp;n=501319&amp;dst=100512" TargetMode="External"/><Relationship Id="rId22" Type="http://schemas.openxmlformats.org/officeDocument/2006/relationships/hyperlink" Target="https://login.consultant.ru/link/?req=doc&amp;base=LAW&amp;n=492035&amp;dst=100315" TargetMode="External"/><Relationship Id="rId27" Type="http://schemas.openxmlformats.org/officeDocument/2006/relationships/hyperlink" Target="https://login.consultant.ru/link/?req=doc&amp;base=LAW&amp;n=501319&amp;dst=100567" TargetMode="External"/><Relationship Id="rId30" Type="http://schemas.openxmlformats.org/officeDocument/2006/relationships/hyperlink" Target="https://login.consultant.ru/link/?req=doc&amp;base=LAW&amp;n=501319&amp;dst=100952" TargetMode="External"/><Relationship Id="rId35"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9220F5-2FD9-4E94-A2F6-92A007736B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18</Pages>
  <Words>8094</Words>
  <Characters>46140</Characters>
  <Application>Microsoft Office Word</Application>
  <DocSecurity>0</DocSecurity>
  <Lines>384</Lines>
  <Paragraphs>108</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54126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Вахтомина Оксана Сергеевна</dc:creator>
  <cp:lastModifiedBy>Сычёв Игорь Викторович</cp:lastModifiedBy>
  <cp:revision>2</cp:revision>
  <cp:lastPrinted>2025-09-08T10:29:00Z</cp:lastPrinted>
  <dcterms:created xsi:type="dcterms:W3CDTF">2021-08-30T12:54:00Z</dcterms:created>
  <dcterms:modified xsi:type="dcterms:W3CDTF">2025-09-08T11:43:00Z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1049-12.2.0.21931</vt:lpwstr>
  </property>
  <property fmtid="{D5CDD505-2E9C-101B-9397-08002B2CF9AE}" pid="3" name="ICV">
    <vt:lpwstr>1FFC666E61E34AEE8F56C39BCFAAFE65_13</vt:lpwstr>
  </property>
</Properties>
</file>